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D8F" w:rsidRPr="008E7CAB" w:rsidRDefault="00F80D8F" w:rsidP="00F80D8F">
      <w:pPr>
        <w:rPr>
          <w:rFonts w:asciiTheme="majorHAnsi" w:hAnsiTheme="majorHAnsi" w:cstheme="majorHAnsi"/>
        </w:rPr>
      </w:pPr>
    </w:p>
    <w:p w:rsidR="001B4C51" w:rsidRPr="008E7CAB" w:rsidRDefault="00F80D8F" w:rsidP="00F80D8F">
      <w:pPr>
        <w:rPr>
          <w:rFonts w:asciiTheme="majorHAnsi" w:hAnsiTheme="majorHAnsi" w:cstheme="majorHAnsi"/>
          <w:color w:val="1F4E79" w:themeColor="accent1" w:themeShade="80"/>
          <w:sz w:val="32"/>
          <w:szCs w:val="32"/>
        </w:rPr>
      </w:pPr>
      <w:r w:rsidRPr="008E7CAB">
        <w:rPr>
          <w:rFonts w:asciiTheme="majorHAnsi" w:hAnsiTheme="majorHAnsi" w:cstheme="majorHAnsi"/>
          <w:noProof/>
          <w:lang w:eastAsia="en-GB"/>
        </w:rPr>
        <w:drawing>
          <wp:anchor distT="0" distB="0" distL="114300" distR="114300" simplePos="0" relativeHeight="251658240" behindDoc="0" locked="0" layoutInCell="1" allowOverlap="1">
            <wp:simplePos x="457200" y="1035934"/>
            <wp:positionH relativeFrom="column">
              <wp:align>left</wp:align>
            </wp:positionH>
            <wp:positionV relativeFrom="paragraph">
              <wp:align>top</wp:align>
            </wp:positionV>
            <wp:extent cx="1767291" cy="704626"/>
            <wp:effectExtent l="0" t="0" r="444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7291" cy="704626"/>
                    </a:xfrm>
                    <a:prstGeom prst="rect">
                      <a:avLst/>
                    </a:prstGeom>
                    <a:noFill/>
                    <a:ln>
                      <a:noFill/>
                    </a:ln>
                  </pic:spPr>
                </pic:pic>
              </a:graphicData>
            </a:graphic>
          </wp:anchor>
        </w:drawing>
      </w:r>
    </w:p>
    <w:p w:rsidR="00F80D8F" w:rsidRPr="008E7CAB" w:rsidRDefault="001B4C51" w:rsidP="001B4C51">
      <w:pPr>
        <w:tabs>
          <w:tab w:val="left" w:pos="2853"/>
        </w:tabs>
        <w:rPr>
          <w:rFonts w:asciiTheme="majorHAnsi" w:hAnsiTheme="majorHAnsi" w:cstheme="majorHAnsi"/>
          <w:color w:val="1F4E79" w:themeColor="accent1" w:themeShade="80"/>
          <w:sz w:val="32"/>
          <w:szCs w:val="32"/>
          <w:u w:val="single"/>
        </w:rPr>
      </w:pPr>
      <w:r w:rsidRPr="008E7CAB">
        <w:rPr>
          <w:rFonts w:asciiTheme="majorHAnsi" w:hAnsiTheme="majorHAnsi" w:cstheme="majorHAnsi"/>
          <w:color w:val="1F4E79" w:themeColor="accent1" w:themeShade="80"/>
          <w:sz w:val="32"/>
          <w:szCs w:val="32"/>
        </w:rPr>
        <w:tab/>
      </w:r>
      <w:r w:rsidRPr="008E7CAB">
        <w:rPr>
          <w:rFonts w:asciiTheme="majorHAnsi" w:hAnsiTheme="majorHAnsi" w:cstheme="majorHAnsi"/>
          <w:color w:val="1F4E79" w:themeColor="accent1" w:themeShade="80"/>
          <w:sz w:val="32"/>
          <w:szCs w:val="32"/>
        </w:rPr>
        <w:tab/>
      </w:r>
      <w:r w:rsidRPr="008E7CAB">
        <w:rPr>
          <w:rFonts w:asciiTheme="majorHAnsi" w:hAnsiTheme="majorHAnsi" w:cstheme="majorHAnsi"/>
          <w:color w:val="1F4E79" w:themeColor="accent1" w:themeShade="80"/>
          <w:sz w:val="32"/>
          <w:szCs w:val="32"/>
        </w:rPr>
        <w:tab/>
      </w:r>
      <w:r w:rsidRPr="008E7CAB">
        <w:rPr>
          <w:rFonts w:asciiTheme="majorHAnsi" w:hAnsiTheme="majorHAnsi" w:cstheme="majorHAnsi"/>
          <w:color w:val="1F4E79" w:themeColor="accent1" w:themeShade="80"/>
          <w:sz w:val="32"/>
          <w:szCs w:val="32"/>
        </w:rPr>
        <w:tab/>
      </w:r>
      <w:r w:rsidR="00F80D8F" w:rsidRPr="008E7CAB">
        <w:rPr>
          <w:rFonts w:asciiTheme="majorHAnsi" w:hAnsiTheme="majorHAnsi" w:cstheme="majorHAnsi"/>
          <w:color w:val="1F4E79" w:themeColor="accent1" w:themeShade="80"/>
          <w:sz w:val="32"/>
          <w:szCs w:val="32"/>
          <w:u w:val="single"/>
        </w:rPr>
        <w:t>Scrutiny &amp; Accountability Board</w:t>
      </w:r>
    </w:p>
    <w:p w:rsidR="00F80D8F" w:rsidRPr="008E7CAB" w:rsidRDefault="00F80D8F" w:rsidP="00F80D8F">
      <w:pPr>
        <w:jc w:val="center"/>
        <w:rPr>
          <w:rFonts w:asciiTheme="majorHAnsi" w:hAnsiTheme="majorHAnsi" w:cstheme="majorHAnsi"/>
          <w:color w:val="1F4E79" w:themeColor="accent1" w:themeShade="80"/>
          <w:sz w:val="32"/>
          <w:szCs w:val="32"/>
        </w:rPr>
      </w:pPr>
      <w:r w:rsidRPr="008E7CAB">
        <w:rPr>
          <w:rFonts w:asciiTheme="majorHAnsi" w:hAnsiTheme="majorHAnsi" w:cstheme="majorHAnsi"/>
          <w:color w:val="1F4E79" w:themeColor="accent1" w:themeShade="80"/>
          <w:sz w:val="32"/>
          <w:szCs w:val="32"/>
        </w:rPr>
        <w:t>Deep Dive Meeting</w:t>
      </w:r>
    </w:p>
    <w:p w:rsidR="00F80D8F" w:rsidRPr="008E7CAB" w:rsidRDefault="00F80D8F" w:rsidP="00F80D8F">
      <w:pPr>
        <w:jc w:val="center"/>
        <w:rPr>
          <w:rFonts w:asciiTheme="majorHAnsi" w:hAnsiTheme="majorHAnsi" w:cstheme="majorHAnsi"/>
          <w:color w:val="1F4E79" w:themeColor="accent1" w:themeShade="80"/>
          <w:sz w:val="26"/>
          <w:szCs w:val="26"/>
        </w:rPr>
      </w:pPr>
      <w:r w:rsidRPr="008E7CAB">
        <w:rPr>
          <w:rFonts w:asciiTheme="majorHAnsi" w:hAnsiTheme="majorHAnsi" w:cstheme="majorHAnsi"/>
          <w:color w:val="1F4E79" w:themeColor="accent1" w:themeShade="80"/>
          <w:sz w:val="26"/>
          <w:szCs w:val="26"/>
        </w:rPr>
        <w:t>Victim Satisfaction</w:t>
      </w:r>
    </w:p>
    <w:p w:rsidR="00F80D8F" w:rsidRPr="008E7CAB" w:rsidRDefault="00F80D8F" w:rsidP="00F80D8F">
      <w:pPr>
        <w:jc w:val="center"/>
        <w:rPr>
          <w:rFonts w:asciiTheme="majorHAnsi" w:hAnsiTheme="majorHAnsi" w:cstheme="majorHAnsi"/>
          <w:color w:val="1F4E79" w:themeColor="accent1" w:themeShade="80"/>
          <w:sz w:val="24"/>
          <w:szCs w:val="24"/>
        </w:rPr>
      </w:pPr>
      <w:r w:rsidRPr="008E7CAB">
        <w:rPr>
          <w:rFonts w:asciiTheme="majorHAnsi" w:hAnsiTheme="majorHAnsi" w:cstheme="majorHAnsi"/>
          <w:color w:val="1F4E79" w:themeColor="accent1" w:themeShade="80"/>
          <w:sz w:val="24"/>
          <w:szCs w:val="24"/>
        </w:rPr>
        <w:t>Police Headquarters</w:t>
      </w:r>
    </w:p>
    <w:p w:rsidR="00F80D8F" w:rsidRPr="008E7CAB" w:rsidRDefault="00F80D8F" w:rsidP="006D3185">
      <w:pPr>
        <w:ind w:left="720" w:hanging="720"/>
        <w:jc w:val="center"/>
        <w:rPr>
          <w:rFonts w:asciiTheme="majorHAnsi" w:hAnsiTheme="majorHAnsi" w:cstheme="majorHAnsi"/>
          <w:color w:val="1F4E79" w:themeColor="accent1" w:themeShade="80"/>
          <w:sz w:val="24"/>
          <w:szCs w:val="24"/>
        </w:rPr>
      </w:pPr>
      <w:r w:rsidRPr="008E7CAB">
        <w:rPr>
          <w:rFonts w:asciiTheme="majorHAnsi" w:hAnsiTheme="majorHAnsi" w:cstheme="majorHAnsi"/>
          <w:color w:val="1F4E79" w:themeColor="accent1" w:themeShade="80"/>
          <w:sz w:val="24"/>
          <w:szCs w:val="24"/>
        </w:rPr>
        <w:t>12 February 2020</w:t>
      </w:r>
    </w:p>
    <w:tbl>
      <w:tblPr>
        <w:tblStyle w:val="TableGrid"/>
        <w:tblW w:w="16019" w:type="dxa"/>
        <w:tblInd w:w="-431" w:type="dxa"/>
        <w:tblLook w:val="04A0" w:firstRow="1" w:lastRow="0" w:firstColumn="1" w:lastColumn="0" w:noHBand="0" w:noVBand="1"/>
      </w:tblPr>
      <w:tblGrid>
        <w:gridCol w:w="7372"/>
        <w:gridCol w:w="8647"/>
      </w:tblGrid>
      <w:tr w:rsidR="00F80D8F" w:rsidRPr="008E7CAB" w:rsidTr="009A7521">
        <w:tc>
          <w:tcPr>
            <w:tcW w:w="7372" w:type="dxa"/>
            <w:shd w:val="clear" w:color="auto" w:fill="1F4E79" w:themeFill="accent1" w:themeFillShade="80"/>
          </w:tcPr>
          <w:p w:rsidR="00F80D8F" w:rsidRPr="008E7CAB" w:rsidRDefault="00F80D8F" w:rsidP="003108DC">
            <w:pPr>
              <w:rPr>
                <w:rFonts w:asciiTheme="majorHAnsi" w:hAnsiTheme="majorHAnsi" w:cstheme="majorHAnsi"/>
                <w:color w:val="FFFFFF" w:themeColor="background1"/>
                <w:sz w:val="26"/>
                <w:szCs w:val="26"/>
              </w:rPr>
            </w:pPr>
            <w:r w:rsidRPr="008E7CAB">
              <w:rPr>
                <w:rFonts w:asciiTheme="majorHAnsi" w:hAnsiTheme="majorHAnsi" w:cstheme="majorHAnsi"/>
                <w:color w:val="FFFFFF" w:themeColor="background1"/>
                <w:sz w:val="26"/>
                <w:szCs w:val="26"/>
              </w:rPr>
              <w:t xml:space="preserve">Attendees </w:t>
            </w:r>
          </w:p>
        </w:tc>
        <w:tc>
          <w:tcPr>
            <w:tcW w:w="8647" w:type="dxa"/>
            <w:shd w:val="clear" w:color="auto" w:fill="1F4E79" w:themeFill="accent1" w:themeFillShade="80"/>
          </w:tcPr>
          <w:p w:rsidR="00F80D8F" w:rsidRPr="008E7CAB" w:rsidRDefault="00F80D8F" w:rsidP="003108DC">
            <w:pPr>
              <w:rPr>
                <w:rFonts w:asciiTheme="majorHAnsi" w:hAnsiTheme="majorHAnsi" w:cstheme="majorHAnsi"/>
                <w:color w:val="1F4E79" w:themeColor="accent1" w:themeShade="80"/>
                <w:sz w:val="26"/>
                <w:szCs w:val="26"/>
              </w:rPr>
            </w:pPr>
          </w:p>
        </w:tc>
      </w:tr>
      <w:tr w:rsidR="00F80D8F" w:rsidRPr="008E7CAB" w:rsidTr="009A7521">
        <w:tc>
          <w:tcPr>
            <w:tcW w:w="7372" w:type="dxa"/>
            <w:shd w:val="clear" w:color="auto" w:fill="1F4E79" w:themeFill="accent1" w:themeFillShade="80"/>
          </w:tcPr>
          <w:p w:rsidR="00F80D8F" w:rsidRPr="008E7CAB" w:rsidRDefault="00F80D8F" w:rsidP="003108DC">
            <w:pPr>
              <w:rPr>
                <w:rFonts w:asciiTheme="majorHAnsi" w:hAnsiTheme="majorHAnsi" w:cstheme="majorHAnsi"/>
                <w:color w:val="FFFFFF" w:themeColor="background1"/>
              </w:rPr>
            </w:pPr>
            <w:r w:rsidRPr="008E7CAB">
              <w:rPr>
                <w:rFonts w:asciiTheme="majorHAnsi" w:hAnsiTheme="majorHAnsi" w:cstheme="majorHAnsi"/>
                <w:color w:val="FFFFFF" w:themeColor="background1"/>
              </w:rPr>
              <w:t>Police &amp; Crime Commissioner Team</w:t>
            </w:r>
          </w:p>
        </w:tc>
        <w:tc>
          <w:tcPr>
            <w:tcW w:w="8647" w:type="dxa"/>
            <w:shd w:val="clear" w:color="auto" w:fill="1F4E79" w:themeFill="accent1" w:themeFillShade="80"/>
          </w:tcPr>
          <w:p w:rsidR="00F80D8F" w:rsidRPr="008E7CAB" w:rsidRDefault="00F80D8F" w:rsidP="003108DC">
            <w:pPr>
              <w:rPr>
                <w:rFonts w:asciiTheme="majorHAnsi" w:hAnsiTheme="majorHAnsi" w:cstheme="majorHAnsi"/>
                <w:color w:val="1F4E79" w:themeColor="accent1" w:themeShade="80"/>
                <w:sz w:val="26"/>
                <w:szCs w:val="26"/>
              </w:rPr>
            </w:pPr>
          </w:p>
        </w:tc>
      </w:tr>
      <w:tr w:rsidR="0003442A" w:rsidRPr="008E7CAB" w:rsidTr="009A7521">
        <w:tc>
          <w:tcPr>
            <w:tcW w:w="7372" w:type="dxa"/>
            <w:shd w:val="clear" w:color="auto" w:fill="FFFFFF" w:themeFill="background1"/>
          </w:tcPr>
          <w:p w:rsidR="0003442A" w:rsidRPr="008E7CAB" w:rsidRDefault="0003442A" w:rsidP="00F80D8F">
            <w:pPr>
              <w:rPr>
                <w:rFonts w:asciiTheme="majorHAnsi" w:hAnsiTheme="majorHAnsi" w:cstheme="majorHAnsi"/>
              </w:rPr>
            </w:pPr>
            <w:r w:rsidRPr="008E7CAB">
              <w:rPr>
                <w:rFonts w:asciiTheme="majorHAnsi" w:hAnsiTheme="majorHAnsi" w:cstheme="majorHAnsi"/>
              </w:rPr>
              <w:t>Paula Hardy (PH)</w:t>
            </w:r>
          </w:p>
        </w:tc>
        <w:tc>
          <w:tcPr>
            <w:tcW w:w="8647" w:type="dxa"/>
            <w:shd w:val="clear" w:color="auto" w:fill="FFFFFF" w:themeFill="background1"/>
          </w:tcPr>
          <w:p w:rsidR="0003442A" w:rsidRPr="008E7CAB" w:rsidRDefault="0003442A" w:rsidP="003108DC">
            <w:pPr>
              <w:tabs>
                <w:tab w:val="left" w:pos="1372"/>
              </w:tabs>
              <w:rPr>
                <w:rFonts w:asciiTheme="majorHAnsi" w:hAnsiTheme="majorHAnsi" w:cstheme="majorHAnsi"/>
              </w:rPr>
            </w:pPr>
            <w:r w:rsidRPr="0003442A">
              <w:rPr>
                <w:rFonts w:asciiTheme="majorHAnsi" w:hAnsiTheme="majorHAnsi" w:cstheme="majorHAnsi"/>
                <w:bCs/>
                <w:shd w:val="clear" w:color="auto" w:fill="FFFFFF"/>
              </w:rPr>
              <w:t>Strategic Lead for Vulnerability &amp; Victims</w:t>
            </w:r>
          </w:p>
        </w:tc>
      </w:tr>
      <w:tr w:rsidR="0003442A" w:rsidRPr="008E7CAB" w:rsidTr="009A7521">
        <w:tc>
          <w:tcPr>
            <w:tcW w:w="7372" w:type="dxa"/>
            <w:shd w:val="clear" w:color="auto" w:fill="FFFFFF" w:themeFill="background1"/>
          </w:tcPr>
          <w:p w:rsidR="0003442A" w:rsidRPr="008E7CAB" w:rsidRDefault="0003442A" w:rsidP="0003442A">
            <w:pPr>
              <w:rPr>
                <w:rFonts w:asciiTheme="majorHAnsi" w:hAnsiTheme="majorHAnsi" w:cstheme="majorHAnsi"/>
              </w:rPr>
            </w:pPr>
            <w:r w:rsidRPr="008E7CAB">
              <w:rPr>
                <w:rFonts w:asciiTheme="majorHAnsi" w:hAnsiTheme="majorHAnsi" w:cstheme="majorHAnsi"/>
              </w:rPr>
              <w:t>Hannah Jenkins-Jones  (HJJ)</w:t>
            </w:r>
          </w:p>
        </w:tc>
        <w:tc>
          <w:tcPr>
            <w:tcW w:w="8647" w:type="dxa"/>
            <w:shd w:val="clear" w:color="auto" w:fill="FFFFFF" w:themeFill="background1"/>
          </w:tcPr>
          <w:p w:rsidR="0003442A" w:rsidRPr="008E7CAB" w:rsidRDefault="0003442A" w:rsidP="0003442A">
            <w:pPr>
              <w:rPr>
                <w:rFonts w:asciiTheme="majorHAnsi" w:hAnsiTheme="majorHAnsi" w:cstheme="majorHAnsi"/>
              </w:rPr>
            </w:pPr>
            <w:r w:rsidRPr="008E7CAB">
              <w:rPr>
                <w:rFonts w:asciiTheme="majorHAnsi" w:hAnsiTheme="majorHAnsi" w:cstheme="majorHAnsi"/>
              </w:rPr>
              <w:t>Strategic Lead for Scrutiny, Assurance and Equality</w:t>
            </w:r>
          </w:p>
        </w:tc>
      </w:tr>
      <w:tr w:rsidR="0003442A" w:rsidRPr="008E7CAB" w:rsidTr="009A7521">
        <w:tc>
          <w:tcPr>
            <w:tcW w:w="7372" w:type="dxa"/>
            <w:shd w:val="clear" w:color="auto" w:fill="FFFFFF" w:themeFill="background1"/>
          </w:tcPr>
          <w:p w:rsidR="0003442A" w:rsidRPr="008E7CAB" w:rsidRDefault="0003442A" w:rsidP="0003442A">
            <w:pPr>
              <w:rPr>
                <w:rFonts w:asciiTheme="majorHAnsi" w:hAnsiTheme="majorHAnsi" w:cstheme="majorHAnsi"/>
              </w:rPr>
            </w:pPr>
            <w:r w:rsidRPr="008E7CAB">
              <w:rPr>
                <w:rFonts w:asciiTheme="majorHAnsi" w:hAnsiTheme="majorHAnsi" w:cstheme="majorHAnsi"/>
              </w:rPr>
              <w:t xml:space="preserve">Lee Jones (LJ)                                                                                                                                                                      </w:t>
            </w:r>
          </w:p>
        </w:tc>
        <w:tc>
          <w:tcPr>
            <w:tcW w:w="8647" w:type="dxa"/>
            <w:shd w:val="clear" w:color="auto" w:fill="FFFFFF" w:themeFill="background1"/>
          </w:tcPr>
          <w:p w:rsidR="0003442A" w:rsidRPr="008E7CAB" w:rsidRDefault="0003442A" w:rsidP="0003442A">
            <w:pPr>
              <w:tabs>
                <w:tab w:val="left" w:pos="1372"/>
              </w:tabs>
              <w:rPr>
                <w:rFonts w:asciiTheme="majorHAnsi" w:hAnsiTheme="majorHAnsi" w:cstheme="majorHAnsi"/>
              </w:rPr>
            </w:pPr>
            <w:r w:rsidRPr="008E7CAB">
              <w:rPr>
                <w:rFonts w:asciiTheme="majorHAnsi" w:hAnsiTheme="majorHAnsi" w:cstheme="majorHAnsi"/>
              </w:rPr>
              <w:t>Chief Executive</w:t>
            </w:r>
          </w:p>
        </w:tc>
      </w:tr>
      <w:tr w:rsidR="0003442A" w:rsidRPr="008E7CAB" w:rsidTr="009A7521">
        <w:tc>
          <w:tcPr>
            <w:tcW w:w="7372" w:type="dxa"/>
          </w:tcPr>
          <w:p w:rsidR="0003442A" w:rsidRPr="008E7CAB" w:rsidRDefault="0003442A" w:rsidP="0003442A">
            <w:pPr>
              <w:rPr>
                <w:rFonts w:asciiTheme="majorHAnsi" w:hAnsiTheme="majorHAnsi" w:cstheme="majorHAnsi"/>
              </w:rPr>
            </w:pPr>
            <w:r w:rsidRPr="008E7CAB">
              <w:rPr>
                <w:rFonts w:asciiTheme="majorHAnsi" w:hAnsiTheme="majorHAnsi" w:cstheme="majorHAnsi"/>
              </w:rPr>
              <w:t>Sarah Mahon (SM)</w:t>
            </w:r>
          </w:p>
        </w:tc>
        <w:tc>
          <w:tcPr>
            <w:tcW w:w="8647" w:type="dxa"/>
          </w:tcPr>
          <w:p w:rsidR="0003442A" w:rsidRPr="008E7CAB" w:rsidRDefault="0003442A" w:rsidP="0003442A">
            <w:pPr>
              <w:rPr>
                <w:rFonts w:asciiTheme="majorHAnsi" w:hAnsiTheme="majorHAnsi" w:cstheme="majorHAnsi"/>
              </w:rPr>
            </w:pPr>
            <w:r w:rsidRPr="008E7CAB">
              <w:rPr>
                <w:rFonts w:asciiTheme="majorHAnsi" w:hAnsiTheme="majorHAnsi" w:cstheme="majorHAnsi"/>
              </w:rPr>
              <w:t>Engagement &amp; Assurance Officer</w:t>
            </w:r>
          </w:p>
        </w:tc>
      </w:tr>
      <w:tr w:rsidR="0003442A" w:rsidRPr="008E7CAB" w:rsidTr="009A7521">
        <w:tc>
          <w:tcPr>
            <w:tcW w:w="7372" w:type="dxa"/>
          </w:tcPr>
          <w:p w:rsidR="0003442A" w:rsidRPr="008E7CAB" w:rsidRDefault="0003442A" w:rsidP="0003442A">
            <w:pPr>
              <w:rPr>
                <w:rFonts w:asciiTheme="majorHAnsi" w:hAnsiTheme="majorHAnsi" w:cstheme="majorHAnsi"/>
              </w:rPr>
            </w:pPr>
            <w:r w:rsidRPr="008E7CAB">
              <w:rPr>
                <w:rFonts w:asciiTheme="majorHAnsi" w:hAnsiTheme="majorHAnsi" w:cstheme="majorHAnsi"/>
              </w:rPr>
              <w:t xml:space="preserve">Nia </w:t>
            </w:r>
            <w:proofErr w:type="spellStart"/>
            <w:r w:rsidRPr="008E7CAB">
              <w:rPr>
                <w:rFonts w:asciiTheme="majorHAnsi" w:hAnsiTheme="majorHAnsi" w:cstheme="majorHAnsi"/>
              </w:rPr>
              <w:t>Scourfield</w:t>
            </w:r>
            <w:proofErr w:type="spellEnd"/>
            <w:r w:rsidRPr="008E7CAB">
              <w:rPr>
                <w:rFonts w:asciiTheme="majorHAnsi" w:hAnsiTheme="majorHAnsi" w:cstheme="majorHAnsi"/>
              </w:rPr>
              <w:t xml:space="preserve">  (NS)</w:t>
            </w:r>
          </w:p>
        </w:tc>
        <w:tc>
          <w:tcPr>
            <w:tcW w:w="8647" w:type="dxa"/>
          </w:tcPr>
          <w:p w:rsidR="0003442A" w:rsidRPr="008E7CAB" w:rsidRDefault="0003442A" w:rsidP="0003442A">
            <w:pPr>
              <w:rPr>
                <w:rFonts w:asciiTheme="majorHAnsi" w:hAnsiTheme="majorHAnsi" w:cstheme="majorHAnsi"/>
              </w:rPr>
            </w:pPr>
            <w:r w:rsidRPr="008E7CAB">
              <w:rPr>
                <w:rFonts w:asciiTheme="majorHAnsi" w:hAnsiTheme="majorHAnsi" w:cstheme="majorHAnsi"/>
              </w:rPr>
              <w:t>Governance Support Officer</w:t>
            </w:r>
          </w:p>
        </w:tc>
      </w:tr>
      <w:tr w:rsidR="0003442A" w:rsidRPr="008E7CAB" w:rsidTr="009A7521">
        <w:tc>
          <w:tcPr>
            <w:tcW w:w="7372" w:type="dxa"/>
          </w:tcPr>
          <w:p w:rsidR="0003442A" w:rsidRPr="008E7CAB" w:rsidRDefault="0003442A" w:rsidP="0003442A">
            <w:pPr>
              <w:ind w:left="720" w:hanging="720"/>
              <w:rPr>
                <w:rFonts w:asciiTheme="majorHAnsi" w:hAnsiTheme="majorHAnsi" w:cstheme="majorHAnsi"/>
              </w:rPr>
            </w:pPr>
            <w:r w:rsidRPr="008E7CAB">
              <w:rPr>
                <w:rFonts w:asciiTheme="majorHAnsi" w:hAnsiTheme="majorHAnsi" w:cstheme="majorHAnsi"/>
              </w:rPr>
              <w:t xml:space="preserve">Jackie </w:t>
            </w:r>
            <w:proofErr w:type="spellStart"/>
            <w:r w:rsidRPr="008E7CAB">
              <w:rPr>
                <w:rFonts w:asciiTheme="majorHAnsi" w:hAnsiTheme="majorHAnsi" w:cstheme="majorHAnsi"/>
              </w:rPr>
              <w:t>Trow</w:t>
            </w:r>
            <w:proofErr w:type="spellEnd"/>
            <w:r w:rsidRPr="008E7CAB">
              <w:rPr>
                <w:rFonts w:asciiTheme="majorHAnsi" w:hAnsiTheme="majorHAnsi" w:cstheme="majorHAnsi"/>
              </w:rPr>
              <w:t xml:space="preserve"> (JT)</w:t>
            </w:r>
          </w:p>
        </w:tc>
        <w:tc>
          <w:tcPr>
            <w:tcW w:w="8647" w:type="dxa"/>
          </w:tcPr>
          <w:p w:rsidR="0003442A" w:rsidRPr="008E7CAB" w:rsidRDefault="0003442A" w:rsidP="0003442A">
            <w:pPr>
              <w:rPr>
                <w:rFonts w:asciiTheme="majorHAnsi" w:hAnsiTheme="majorHAnsi" w:cstheme="majorHAnsi"/>
              </w:rPr>
            </w:pPr>
            <w:r w:rsidRPr="008E7CAB">
              <w:rPr>
                <w:rFonts w:asciiTheme="majorHAnsi" w:hAnsiTheme="majorHAnsi" w:cstheme="majorHAnsi"/>
              </w:rPr>
              <w:t>Strategic Lead for Quality, Standards and Compliance</w:t>
            </w:r>
          </w:p>
        </w:tc>
      </w:tr>
      <w:tr w:rsidR="0003442A" w:rsidRPr="008E7CAB" w:rsidTr="009A7521">
        <w:tc>
          <w:tcPr>
            <w:tcW w:w="7372" w:type="dxa"/>
            <w:shd w:val="clear" w:color="auto" w:fill="FFFFFF" w:themeFill="background1"/>
          </w:tcPr>
          <w:p w:rsidR="0003442A" w:rsidRPr="008E7CAB" w:rsidRDefault="0003442A" w:rsidP="0003442A">
            <w:pPr>
              <w:rPr>
                <w:rFonts w:asciiTheme="majorHAnsi" w:hAnsiTheme="majorHAnsi" w:cstheme="majorHAnsi"/>
              </w:rPr>
            </w:pPr>
            <w:r w:rsidRPr="008E7CAB">
              <w:rPr>
                <w:rFonts w:asciiTheme="majorHAnsi" w:hAnsiTheme="majorHAnsi" w:cstheme="majorHAnsi"/>
              </w:rPr>
              <w:t>Emma Wools</w:t>
            </w:r>
            <w:r>
              <w:rPr>
                <w:rFonts w:asciiTheme="majorHAnsi" w:hAnsiTheme="majorHAnsi" w:cstheme="majorHAnsi"/>
              </w:rPr>
              <w:t xml:space="preserve">  (EW)   </w:t>
            </w:r>
            <w:r w:rsidRPr="008E7CAB">
              <w:rPr>
                <w:rFonts w:asciiTheme="majorHAnsi" w:hAnsiTheme="majorHAnsi" w:cstheme="majorHAnsi"/>
              </w:rPr>
              <w:t xml:space="preserve"> </w:t>
            </w:r>
            <w:r w:rsidRPr="00E30E5B">
              <w:rPr>
                <w:rFonts w:asciiTheme="majorHAnsi" w:hAnsiTheme="majorHAnsi" w:cstheme="majorHAnsi"/>
                <w:b/>
                <w:sz w:val="24"/>
                <w:szCs w:val="24"/>
              </w:rPr>
              <w:t>(CHAIR)</w:t>
            </w:r>
          </w:p>
        </w:tc>
        <w:tc>
          <w:tcPr>
            <w:tcW w:w="8647" w:type="dxa"/>
            <w:shd w:val="clear" w:color="auto" w:fill="FFFFFF" w:themeFill="background1"/>
          </w:tcPr>
          <w:p w:rsidR="0003442A" w:rsidRPr="008E7CAB" w:rsidRDefault="0003442A" w:rsidP="0003442A">
            <w:pPr>
              <w:tabs>
                <w:tab w:val="left" w:pos="1372"/>
              </w:tabs>
              <w:rPr>
                <w:rFonts w:asciiTheme="majorHAnsi" w:hAnsiTheme="majorHAnsi" w:cstheme="majorHAnsi"/>
                <w:color w:val="1F4E79" w:themeColor="accent1" w:themeShade="80"/>
                <w:sz w:val="26"/>
                <w:szCs w:val="26"/>
              </w:rPr>
            </w:pPr>
            <w:r w:rsidRPr="00CB2ADB">
              <w:rPr>
                <w:rFonts w:asciiTheme="majorHAnsi" w:hAnsiTheme="majorHAnsi" w:cstheme="majorHAnsi"/>
              </w:rPr>
              <w:t xml:space="preserve">Deputy </w:t>
            </w:r>
            <w:r w:rsidRPr="008E7CAB">
              <w:rPr>
                <w:rFonts w:asciiTheme="majorHAnsi" w:hAnsiTheme="majorHAnsi" w:cstheme="majorHAnsi"/>
              </w:rPr>
              <w:t>Police &amp; Crime Commissioner</w:t>
            </w:r>
            <w:r w:rsidRPr="008E7CAB">
              <w:rPr>
                <w:rFonts w:asciiTheme="majorHAnsi" w:hAnsiTheme="majorHAnsi" w:cstheme="majorHAnsi"/>
                <w:color w:val="1F4E79" w:themeColor="accent1" w:themeShade="80"/>
                <w:sz w:val="26"/>
                <w:szCs w:val="26"/>
              </w:rPr>
              <w:tab/>
            </w:r>
          </w:p>
        </w:tc>
      </w:tr>
      <w:tr w:rsidR="0003442A" w:rsidRPr="008E7CAB" w:rsidTr="009A7521">
        <w:tc>
          <w:tcPr>
            <w:tcW w:w="7372" w:type="dxa"/>
            <w:shd w:val="clear" w:color="auto" w:fill="1F4E79" w:themeFill="accent1" w:themeFillShade="80"/>
          </w:tcPr>
          <w:p w:rsidR="0003442A" w:rsidRPr="008E7CAB" w:rsidRDefault="0003442A" w:rsidP="0003442A">
            <w:pPr>
              <w:rPr>
                <w:rFonts w:asciiTheme="majorHAnsi" w:hAnsiTheme="majorHAnsi" w:cstheme="majorHAnsi"/>
                <w:color w:val="FFFFFF" w:themeColor="background1"/>
              </w:rPr>
            </w:pPr>
            <w:r w:rsidRPr="008E7CAB">
              <w:rPr>
                <w:rFonts w:asciiTheme="majorHAnsi" w:hAnsiTheme="majorHAnsi" w:cstheme="majorHAnsi"/>
                <w:color w:val="FFFFFF" w:themeColor="background1"/>
              </w:rPr>
              <w:t>South Wales Police</w:t>
            </w:r>
          </w:p>
        </w:tc>
        <w:tc>
          <w:tcPr>
            <w:tcW w:w="8647" w:type="dxa"/>
            <w:shd w:val="clear" w:color="auto" w:fill="1F4E79" w:themeFill="accent1" w:themeFillShade="80"/>
          </w:tcPr>
          <w:p w:rsidR="0003442A" w:rsidRPr="008E7CAB" w:rsidRDefault="0003442A" w:rsidP="0003442A">
            <w:pPr>
              <w:rPr>
                <w:rFonts w:asciiTheme="majorHAnsi" w:hAnsiTheme="majorHAnsi" w:cstheme="majorHAnsi"/>
                <w:color w:val="1F4E79" w:themeColor="accent1" w:themeShade="80"/>
                <w:sz w:val="26"/>
                <w:szCs w:val="26"/>
              </w:rPr>
            </w:pPr>
          </w:p>
        </w:tc>
      </w:tr>
      <w:tr w:rsidR="0003442A" w:rsidRPr="008E7CAB" w:rsidTr="009A7521">
        <w:tc>
          <w:tcPr>
            <w:tcW w:w="7372" w:type="dxa"/>
          </w:tcPr>
          <w:p w:rsidR="0003442A" w:rsidRPr="008E7CAB" w:rsidRDefault="0003442A" w:rsidP="0003442A">
            <w:pPr>
              <w:rPr>
                <w:rFonts w:asciiTheme="majorHAnsi" w:hAnsiTheme="majorHAnsi" w:cstheme="majorHAnsi"/>
              </w:rPr>
            </w:pPr>
            <w:r w:rsidRPr="008E7CAB">
              <w:rPr>
                <w:rFonts w:asciiTheme="majorHAnsi" w:hAnsiTheme="majorHAnsi" w:cstheme="majorHAnsi"/>
              </w:rPr>
              <w:t>Chief Superintendent Phil Ashby (PA)</w:t>
            </w:r>
          </w:p>
        </w:tc>
        <w:tc>
          <w:tcPr>
            <w:tcW w:w="8647" w:type="dxa"/>
          </w:tcPr>
          <w:p w:rsidR="0003442A" w:rsidRPr="008E7CAB" w:rsidRDefault="0003442A" w:rsidP="0003442A">
            <w:pPr>
              <w:rPr>
                <w:rFonts w:asciiTheme="majorHAnsi" w:hAnsiTheme="majorHAnsi" w:cstheme="majorHAnsi"/>
              </w:rPr>
            </w:pPr>
            <w:r w:rsidRPr="008E7CAB">
              <w:rPr>
                <w:rFonts w:asciiTheme="majorHAnsi" w:hAnsiTheme="majorHAnsi" w:cstheme="majorHAnsi"/>
              </w:rPr>
              <w:t>Head of Corporate Services</w:t>
            </w:r>
          </w:p>
        </w:tc>
      </w:tr>
      <w:tr w:rsidR="0003442A" w:rsidRPr="008E7CAB" w:rsidTr="009A7521">
        <w:tc>
          <w:tcPr>
            <w:tcW w:w="7372" w:type="dxa"/>
          </w:tcPr>
          <w:p w:rsidR="0003442A" w:rsidRPr="008E7CAB" w:rsidRDefault="0003442A" w:rsidP="0003442A">
            <w:pPr>
              <w:rPr>
                <w:rFonts w:asciiTheme="majorHAnsi" w:hAnsiTheme="majorHAnsi" w:cstheme="majorHAnsi"/>
              </w:rPr>
            </w:pPr>
            <w:r w:rsidRPr="008E7CAB">
              <w:rPr>
                <w:rFonts w:asciiTheme="majorHAnsi" w:hAnsiTheme="majorHAnsi" w:cstheme="majorHAnsi"/>
              </w:rPr>
              <w:t>ACC Jenny Gilmer (JG)</w:t>
            </w:r>
          </w:p>
        </w:tc>
        <w:tc>
          <w:tcPr>
            <w:tcW w:w="8647" w:type="dxa"/>
          </w:tcPr>
          <w:p w:rsidR="0003442A" w:rsidRPr="008E7CAB" w:rsidRDefault="0003442A" w:rsidP="0003442A">
            <w:pPr>
              <w:rPr>
                <w:rFonts w:asciiTheme="majorHAnsi" w:hAnsiTheme="majorHAnsi" w:cstheme="majorHAnsi"/>
              </w:rPr>
            </w:pPr>
            <w:r>
              <w:rPr>
                <w:rFonts w:asciiTheme="majorHAnsi" w:hAnsiTheme="majorHAnsi" w:cstheme="majorHAnsi"/>
              </w:rPr>
              <w:t>Assistant Chief Constable - Head</w:t>
            </w:r>
            <w:r w:rsidRPr="008E7CAB">
              <w:rPr>
                <w:rFonts w:asciiTheme="majorHAnsi" w:hAnsiTheme="majorHAnsi" w:cstheme="majorHAnsi"/>
              </w:rPr>
              <w:t xml:space="preserve"> of Support Portfolio</w:t>
            </w:r>
          </w:p>
        </w:tc>
      </w:tr>
      <w:tr w:rsidR="0003442A" w:rsidRPr="008E7CAB" w:rsidTr="009A7521">
        <w:tc>
          <w:tcPr>
            <w:tcW w:w="7372" w:type="dxa"/>
          </w:tcPr>
          <w:p w:rsidR="0003442A" w:rsidRPr="008E7CAB" w:rsidRDefault="0003442A" w:rsidP="0003442A">
            <w:pPr>
              <w:rPr>
                <w:rFonts w:asciiTheme="majorHAnsi" w:hAnsiTheme="majorHAnsi" w:cstheme="majorHAnsi"/>
              </w:rPr>
            </w:pPr>
            <w:r w:rsidRPr="008E7CAB">
              <w:rPr>
                <w:rFonts w:asciiTheme="majorHAnsi" w:hAnsiTheme="majorHAnsi" w:cstheme="majorHAnsi"/>
              </w:rPr>
              <w:t>Chief Inspector Dave Gordon (DG)</w:t>
            </w:r>
          </w:p>
        </w:tc>
        <w:tc>
          <w:tcPr>
            <w:tcW w:w="8647" w:type="dxa"/>
          </w:tcPr>
          <w:p w:rsidR="0003442A" w:rsidRPr="008E7CAB" w:rsidRDefault="0003442A" w:rsidP="0003442A">
            <w:pPr>
              <w:rPr>
                <w:rFonts w:asciiTheme="majorHAnsi" w:hAnsiTheme="majorHAnsi" w:cstheme="majorHAnsi"/>
              </w:rPr>
            </w:pPr>
            <w:r w:rsidRPr="008E7CAB">
              <w:rPr>
                <w:rFonts w:asciiTheme="majorHAnsi" w:hAnsiTheme="majorHAnsi" w:cstheme="majorHAnsi"/>
              </w:rPr>
              <w:t>Head of Criminal Justice</w:t>
            </w:r>
            <w:r>
              <w:rPr>
                <w:rFonts w:asciiTheme="majorHAnsi" w:hAnsiTheme="majorHAnsi" w:cstheme="majorHAnsi"/>
              </w:rPr>
              <w:t xml:space="preserve"> (Force lead for victims)</w:t>
            </w:r>
          </w:p>
        </w:tc>
      </w:tr>
      <w:tr w:rsidR="0003442A" w:rsidRPr="008E7CAB" w:rsidTr="009A7521">
        <w:tc>
          <w:tcPr>
            <w:tcW w:w="7372" w:type="dxa"/>
          </w:tcPr>
          <w:p w:rsidR="0003442A" w:rsidRPr="008E7CAB" w:rsidRDefault="0003442A" w:rsidP="0003442A">
            <w:pPr>
              <w:rPr>
                <w:rFonts w:asciiTheme="majorHAnsi" w:hAnsiTheme="majorHAnsi" w:cstheme="majorHAnsi"/>
              </w:rPr>
            </w:pPr>
            <w:r w:rsidRPr="008E7CAB">
              <w:rPr>
                <w:rFonts w:asciiTheme="majorHAnsi" w:hAnsiTheme="majorHAnsi" w:cstheme="majorHAnsi"/>
              </w:rPr>
              <w:t>Caroline Smart (CS)</w:t>
            </w:r>
          </w:p>
        </w:tc>
        <w:tc>
          <w:tcPr>
            <w:tcW w:w="8647" w:type="dxa"/>
          </w:tcPr>
          <w:p w:rsidR="0003442A" w:rsidRPr="008E7CAB" w:rsidRDefault="0003442A" w:rsidP="0003442A">
            <w:pPr>
              <w:rPr>
                <w:rFonts w:asciiTheme="majorHAnsi" w:hAnsiTheme="majorHAnsi" w:cstheme="majorHAnsi"/>
              </w:rPr>
            </w:pPr>
            <w:r>
              <w:rPr>
                <w:rFonts w:asciiTheme="majorHAnsi" w:hAnsiTheme="majorHAnsi" w:cstheme="majorHAnsi"/>
              </w:rPr>
              <w:t>Corporate Services</w:t>
            </w:r>
            <w:r w:rsidR="00CB2ADB">
              <w:rPr>
                <w:rFonts w:asciiTheme="majorHAnsi" w:hAnsiTheme="majorHAnsi" w:cstheme="majorHAnsi"/>
              </w:rPr>
              <w:t xml:space="preserve"> – Corporate Management</w:t>
            </w:r>
          </w:p>
        </w:tc>
      </w:tr>
      <w:tr w:rsidR="0003442A" w:rsidRPr="008E7CAB" w:rsidTr="009A7521">
        <w:tc>
          <w:tcPr>
            <w:tcW w:w="7372" w:type="dxa"/>
          </w:tcPr>
          <w:p w:rsidR="0003442A" w:rsidRPr="008E7CAB" w:rsidRDefault="0003442A" w:rsidP="0003442A">
            <w:pPr>
              <w:rPr>
                <w:rFonts w:asciiTheme="majorHAnsi" w:hAnsiTheme="majorHAnsi" w:cstheme="majorHAnsi"/>
              </w:rPr>
            </w:pPr>
            <w:r>
              <w:rPr>
                <w:rFonts w:asciiTheme="majorHAnsi" w:hAnsiTheme="majorHAnsi" w:cstheme="majorHAnsi"/>
              </w:rPr>
              <w:t>D</w:t>
            </w:r>
            <w:r w:rsidRPr="008E7CAB">
              <w:rPr>
                <w:rFonts w:asciiTheme="majorHAnsi" w:hAnsiTheme="majorHAnsi" w:cstheme="majorHAnsi"/>
              </w:rPr>
              <w:t>CC Jeremy Vaughan (JV)</w:t>
            </w:r>
          </w:p>
        </w:tc>
        <w:tc>
          <w:tcPr>
            <w:tcW w:w="8647" w:type="dxa"/>
          </w:tcPr>
          <w:p w:rsidR="0003442A" w:rsidRPr="008E7CAB" w:rsidRDefault="0003442A" w:rsidP="0003442A">
            <w:pPr>
              <w:rPr>
                <w:rFonts w:asciiTheme="majorHAnsi" w:hAnsiTheme="majorHAnsi" w:cstheme="majorHAnsi"/>
              </w:rPr>
            </w:pPr>
            <w:r>
              <w:rPr>
                <w:rFonts w:asciiTheme="majorHAnsi" w:hAnsiTheme="majorHAnsi" w:cstheme="majorHAnsi"/>
              </w:rPr>
              <w:t>Deputy Chief Constable</w:t>
            </w:r>
          </w:p>
        </w:tc>
      </w:tr>
      <w:tr w:rsidR="0003442A" w:rsidRPr="008E7CAB" w:rsidTr="009A7521">
        <w:tc>
          <w:tcPr>
            <w:tcW w:w="7372" w:type="dxa"/>
          </w:tcPr>
          <w:p w:rsidR="0003442A" w:rsidRPr="008E7CAB" w:rsidRDefault="0003442A" w:rsidP="0003442A">
            <w:pPr>
              <w:rPr>
                <w:rFonts w:asciiTheme="majorHAnsi" w:hAnsiTheme="majorHAnsi" w:cstheme="majorHAnsi"/>
              </w:rPr>
            </w:pPr>
            <w:r w:rsidRPr="008E7CAB">
              <w:rPr>
                <w:rFonts w:asciiTheme="majorHAnsi" w:hAnsiTheme="majorHAnsi" w:cstheme="majorHAnsi"/>
              </w:rPr>
              <w:t>Carol Woodward (CW)</w:t>
            </w:r>
          </w:p>
        </w:tc>
        <w:tc>
          <w:tcPr>
            <w:tcW w:w="8647" w:type="dxa"/>
          </w:tcPr>
          <w:p w:rsidR="0003442A" w:rsidRPr="008E7CAB" w:rsidRDefault="0003442A" w:rsidP="0003442A">
            <w:pPr>
              <w:rPr>
                <w:rFonts w:asciiTheme="majorHAnsi" w:hAnsiTheme="majorHAnsi" w:cstheme="majorHAnsi"/>
              </w:rPr>
            </w:pPr>
            <w:r w:rsidRPr="008E7CAB">
              <w:rPr>
                <w:rFonts w:asciiTheme="majorHAnsi" w:hAnsiTheme="majorHAnsi" w:cstheme="majorHAnsi"/>
              </w:rPr>
              <w:t>Assurance &amp; Inspection Manager</w:t>
            </w:r>
          </w:p>
        </w:tc>
      </w:tr>
      <w:tr w:rsidR="0003442A" w:rsidRPr="008E7CAB" w:rsidTr="009A7521">
        <w:tc>
          <w:tcPr>
            <w:tcW w:w="7372" w:type="dxa"/>
            <w:shd w:val="clear" w:color="auto" w:fill="1F4E79" w:themeFill="accent1" w:themeFillShade="80"/>
          </w:tcPr>
          <w:p w:rsidR="0003442A" w:rsidRPr="008E7CAB" w:rsidRDefault="0003442A" w:rsidP="0003442A">
            <w:pPr>
              <w:rPr>
                <w:rFonts w:asciiTheme="majorHAnsi" w:hAnsiTheme="majorHAnsi" w:cstheme="majorHAnsi"/>
                <w:color w:val="FFFFFF" w:themeColor="background1"/>
              </w:rPr>
            </w:pPr>
            <w:r w:rsidRPr="008E7CAB">
              <w:rPr>
                <w:rFonts w:asciiTheme="majorHAnsi" w:hAnsiTheme="majorHAnsi" w:cstheme="majorHAnsi"/>
                <w:color w:val="FFFFFF" w:themeColor="background1"/>
              </w:rPr>
              <w:t>South Wales Victim Focus</w:t>
            </w:r>
            <w:r w:rsidR="00CB2ADB">
              <w:rPr>
                <w:rFonts w:asciiTheme="majorHAnsi" w:hAnsiTheme="majorHAnsi" w:cstheme="majorHAnsi"/>
                <w:color w:val="FFFFFF" w:themeColor="background1"/>
              </w:rPr>
              <w:t xml:space="preserve"> – External Partner Representative</w:t>
            </w:r>
          </w:p>
        </w:tc>
        <w:tc>
          <w:tcPr>
            <w:tcW w:w="8647" w:type="dxa"/>
            <w:shd w:val="clear" w:color="auto" w:fill="1F4E79" w:themeFill="accent1" w:themeFillShade="80"/>
          </w:tcPr>
          <w:p w:rsidR="0003442A" w:rsidRPr="008E7CAB" w:rsidRDefault="0003442A" w:rsidP="0003442A">
            <w:pPr>
              <w:rPr>
                <w:rFonts w:asciiTheme="majorHAnsi" w:hAnsiTheme="majorHAnsi" w:cstheme="majorHAnsi"/>
                <w:color w:val="1F4E79" w:themeColor="accent1" w:themeShade="80"/>
                <w:sz w:val="26"/>
                <w:szCs w:val="26"/>
              </w:rPr>
            </w:pPr>
          </w:p>
        </w:tc>
      </w:tr>
      <w:tr w:rsidR="0003442A" w:rsidRPr="008E7CAB" w:rsidTr="009A7521">
        <w:tc>
          <w:tcPr>
            <w:tcW w:w="7372" w:type="dxa"/>
          </w:tcPr>
          <w:p w:rsidR="0003442A" w:rsidRPr="008E7CAB" w:rsidRDefault="0003442A" w:rsidP="00467BE2">
            <w:pPr>
              <w:rPr>
                <w:rFonts w:asciiTheme="majorHAnsi" w:hAnsiTheme="majorHAnsi" w:cstheme="majorHAnsi"/>
              </w:rPr>
            </w:pPr>
            <w:r w:rsidRPr="008E7CAB">
              <w:rPr>
                <w:rFonts w:asciiTheme="majorHAnsi" w:hAnsiTheme="majorHAnsi" w:cstheme="majorHAnsi"/>
              </w:rPr>
              <w:t>Elena Williams (</w:t>
            </w:r>
            <w:proofErr w:type="spellStart"/>
            <w:r w:rsidRPr="008E7CAB">
              <w:rPr>
                <w:rFonts w:asciiTheme="majorHAnsi" w:hAnsiTheme="majorHAnsi" w:cstheme="majorHAnsi"/>
              </w:rPr>
              <w:t>E</w:t>
            </w:r>
            <w:r w:rsidR="00CB2ADB">
              <w:rPr>
                <w:rFonts w:asciiTheme="majorHAnsi" w:hAnsiTheme="majorHAnsi" w:cstheme="majorHAnsi"/>
              </w:rPr>
              <w:t>l</w:t>
            </w:r>
            <w:r w:rsidRPr="008E7CAB">
              <w:rPr>
                <w:rFonts w:asciiTheme="majorHAnsi" w:hAnsiTheme="majorHAnsi" w:cstheme="majorHAnsi"/>
              </w:rPr>
              <w:t>W</w:t>
            </w:r>
            <w:proofErr w:type="spellEnd"/>
            <w:r w:rsidRPr="008E7CAB">
              <w:rPr>
                <w:rFonts w:asciiTheme="majorHAnsi" w:hAnsiTheme="majorHAnsi" w:cstheme="majorHAnsi"/>
              </w:rPr>
              <w:t>)</w:t>
            </w:r>
          </w:p>
        </w:tc>
        <w:tc>
          <w:tcPr>
            <w:tcW w:w="8647" w:type="dxa"/>
          </w:tcPr>
          <w:p w:rsidR="0003442A" w:rsidRPr="008E7CAB" w:rsidRDefault="00CB2ADB" w:rsidP="0003442A">
            <w:pPr>
              <w:rPr>
                <w:rFonts w:asciiTheme="majorHAnsi" w:hAnsiTheme="majorHAnsi" w:cstheme="majorHAnsi"/>
              </w:rPr>
            </w:pPr>
            <w:r>
              <w:rPr>
                <w:rFonts w:asciiTheme="majorHAnsi" w:hAnsiTheme="majorHAnsi" w:cstheme="majorHAnsi"/>
              </w:rPr>
              <w:t>South Wales Victim Focus Operations Manager</w:t>
            </w:r>
          </w:p>
        </w:tc>
      </w:tr>
    </w:tbl>
    <w:p w:rsidR="00F80D8F" w:rsidRPr="008E7CAB" w:rsidRDefault="00F80D8F" w:rsidP="00F80D8F">
      <w:pPr>
        <w:jc w:val="center"/>
        <w:rPr>
          <w:rFonts w:asciiTheme="majorHAnsi" w:hAnsiTheme="majorHAnsi" w:cstheme="majorHAnsi"/>
          <w:color w:val="1F4E79" w:themeColor="accent1" w:themeShade="80"/>
          <w:sz w:val="26"/>
          <w:szCs w:val="26"/>
        </w:rPr>
      </w:pPr>
    </w:p>
    <w:tbl>
      <w:tblPr>
        <w:tblStyle w:val="TableGrid"/>
        <w:tblW w:w="15309" w:type="dxa"/>
        <w:tblInd w:w="-5" w:type="dxa"/>
        <w:tblLayout w:type="fixed"/>
        <w:tblLook w:val="04A0" w:firstRow="1" w:lastRow="0" w:firstColumn="1" w:lastColumn="0" w:noHBand="0" w:noVBand="1"/>
      </w:tblPr>
      <w:tblGrid>
        <w:gridCol w:w="709"/>
        <w:gridCol w:w="2268"/>
        <w:gridCol w:w="12332"/>
      </w:tblGrid>
      <w:tr w:rsidR="005C5027" w:rsidRPr="008E7CAB" w:rsidTr="007B34BE">
        <w:tc>
          <w:tcPr>
            <w:tcW w:w="709" w:type="dxa"/>
            <w:shd w:val="clear" w:color="auto" w:fill="1F4E79" w:themeFill="accent1" w:themeFillShade="80"/>
          </w:tcPr>
          <w:p w:rsidR="005C5027" w:rsidRPr="008E7CAB" w:rsidRDefault="005C5027" w:rsidP="003108DC">
            <w:pPr>
              <w:rPr>
                <w:rFonts w:asciiTheme="majorHAnsi" w:hAnsiTheme="majorHAnsi" w:cstheme="majorHAnsi"/>
                <w:color w:val="FFFFFF" w:themeColor="background1"/>
                <w:sz w:val="16"/>
                <w:szCs w:val="16"/>
              </w:rPr>
            </w:pPr>
            <w:r w:rsidRPr="008E7CAB">
              <w:rPr>
                <w:rFonts w:asciiTheme="majorHAnsi" w:hAnsiTheme="majorHAnsi" w:cstheme="majorHAnsi"/>
                <w:color w:val="FFFFFF" w:themeColor="background1"/>
                <w:sz w:val="16"/>
                <w:szCs w:val="16"/>
              </w:rPr>
              <w:lastRenderedPageBreak/>
              <w:t>No</w:t>
            </w:r>
          </w:p>
        </w:tc>
        <w:tc>
          <w:tcPr>
            <w:tcW w:w="2268" w:type="dxa"/>
            <w:shd w:val="clear" w:color="auto" w:fill="1F4E79" w:themeFill="accent1" w:themeFillShade="80"/>
          </w:tcPr>
          <w:p w:rsidR="005C5027" w:rsidRPr="008E7CAB" w:rsidRDefault="005C5027" w:rsidP="003108DC">
            <w:pPr>
              <w:rPr>
                <w:rFonts w:asciiTheme="majorHAnsi" w:hAnsiTheme="majorHAnsi" w:cstheme="majorHAnsi"/>
                <w:color w:val="FFFFFF" w:themeColor="background1"/>
              </w:rPr>
            </w:pPr>
            <w:r w:rsidRPr="008E7CAB">
              <w:rPr>
                <w:rFonts w:asciiTheme="majorHAnsi" w:hAnsiTheme="majorHAnsi" w:cstheme="majorHAnsi"/>
                <w:color w:val="FFFFFF" w:themeColor="background1"/>
              </w:rPr>
              <w:t>Item</w:t>
            </w:r>
          </w:p>
        </w:tc>
        <w:tc>
          <w:tcPr>
            <w:tcW w:w="12332" w:type="dxa"/>
            <w:shd w:val="clear" w:color="auto" w:fill="1F4E79" w:themeFill="accent1" w:themeFillShade="80"/>
          </w:tcPr>
          <w:p w:rsidR="005C5027" w:rsidRPr="008E7CAB" w:rsidRDefault="005C5027" w:rsidP="003108DC">
            <w:pPr>
              <w:rPr>
                <w:rFonts w:asciiTheme="majorHAnsi" w:hAnsiTheme="majorHAnsi" w:cstheme="majorHAnsi"/>
                <w:color w:val="FFFFFF" w:themeColor="background1"/>
              </w:rPr>
            </w:pPr>
            <w:r w:rsidRPr="008E7CAB">
              <w:rPr>
                <w:rFonts w:asciiTheme="majorHAnsi" w:hAnsiTheme="majorHAnsi" w:cstheme="majorHAnsi"/>
                <w:color w:val="FFFFFF" w:themeColor="background1"/>
              </w:rPr>
              <w:t>Content</w:t>
            </w:r>
          </w:p>
        </w:tc>
      </w:tr>
      <w:tr w:rsidR="00014937" w:rsidRPr="00014937" w:rsidTr="007B34BE">
        <w:tc>
          <w:tcPr>
            <w:tcW w:w="709" w:type="dxa"/>
          </w:tcPr>
          <w:p w:rsidR="005C5027" w:rsidRPr="00E51270" w:rsidRDefault="005C5027" w:rsidP="003108DC">
            <w:pPr>
              <w:rPr>
                <w:rFonts w:asciiTheme="majorHAnsi" w:hAnsiTheme="majorHAnsi" w:cstheme="majorHAnsi"/>
                <w:b/>
              </w:rPr>
            </w:pPr>
            <w:r w:rsidRPr="00E51270">
              <w:rPr>
                <w:rFonts w:asciiTheme="majorHAnsi" w:hAnsiTheme="majorHAnsi" w:cstheme="majorHAnsi"/>
                <w:b/>
              </w:rPr>
              <w:t>1.</w:t>
            </w:r>
          </w:p>
        </w:tc>
        <w:tc>
          <w:tcPr>
            <w:tcW w:w="2268" w:type="dxa"/>
          </w:tcPr>
          <w:p w:rsidR="005C5027" w:rsidRPr="00E51270" w:rsidRDefault="005C5027" w:rsidP="003108DC">
            <w:pPr>
              <w:rPr>
                <w:rFonts w:asciiTheme="majorHAnsi" w:hAnsiTheme="majorHAnsi" w:cstheme="majorHAnsi"/>
                <w:b/>
              </w:rPr>
            </w:pPr>
            <w:r w:rsidRPr="00E51270">
              <w:rPr>
                <w:rFonts w:asciiTheme="majorHAnsi" w:hAnsiTheme="majorHAnsi" w:cstheme="majorHAnsi"/>
                <w:b/>
              </w:rPr>
              <w:t>Welcome &amp; Introductions</w:t>
            </w:r>
          </w:p>
        </w:tc>
        <w:tc>
          <w:tcPr>
            <w:tcW w:w="12332" w:type="dxa"/>
          </w:tcPr>
          <w:p w:rsidR="005C5027" w:rsidRPr="00014937" w:rsidRDefault="00E51270" w:rsidP="00CB2ADB">
            <w:pPr>
              <w:rPr>
                <w:rFonts w:asciiTheme="majorHAnsi" w:hAnsiTheme="majorHAnsi" w:cstheme="majorHAnsi"/>
              </w:rPr>
            </w:pPr>
            <w:r>
              <w:rPr>
                <w:rFonts w:asciiTheme="majorHAnsi" w:hAnsiTheme="majorHAnsi" w:cstheme="majorHAnsi"/>
              </w:rPr>
              <w:t xml:space="preserve">1.1 </w:t>
            </w:r>
            <w:r w:rsidR="005C5027" w:rsidRPr="00014937">
              <w:rPr>
                <w:rFonts w:asciiTheme="majorHAnsi" w:hAnsiTheme="majorHAnsi" w:cstheme="majorHAnsi"/>
              </w:rPr>
              <w:t>EW welcomed attendees and introductions were made.</w:t>
            </w:r>
            <w:r w:rsidR="00CB2ADB" w:rsidRPr="00014937">
              <w:rPr>
                <w:rFonts w:asciiTheme="majorHAnsi" w:hAnsiTheme="majorHAnsi" w:cstheme="majorHAnsi"/>
              </w:rPr>
              <w:t xml:space="preserve">  Elena Williams was welcomed as an external guest who would be feeding into the first hour of the meeting.</w:t>
            </w:r>
            <w:r w:rsidR="005C5027" w:rsidRPr="00014937">
              <w:rPr>
                <w:rFonts w:asciiTheme="majorHAnsi" w:hAnsiTheme="majorHAnsi" w:cstheme="majorHAnsi"/>
              </w:rPr>
              <w:t xml:space="preserve"> </w:t>
            </w:r>
          </w:p>
          <w:p w:rsidR="00CB2ADB" w:rsidRPr="00014937" w:rsidRDefault="00CB2ADB" w:rsidP="00CB2ADB">
            <w:pPr>
              <w:rPr>
                <w:rFonts w:asciiTheme="majorHAnsi" w:hAnsiTheme="majorHAnsi" w:cstheme="majorHAnsi"/>
              </w:rPr>
            </w:pPr>
          </w:p>
          <w:p w:rsidR="00CB2ADB" w:rsidRPr="00014937" w:rsidRDefault="00E51270" w:rsidP="00CB2ADB">
            <w:pPr>
              <w:rPr>
                <w:rFonts w:asciiTheme="majorHAnsi" w:hAnsiTheme="majorHAnsi" w:cstheme="majorHAnsi"/>
              </w:rPr>
            </w:pPr>
            <w:r>
              <w:rPr>
                <w:rFonts w:asciiTheme="majorHAnsi" w:hAnsiTheme="majorHAnsi" w:cstheme="majorHAnsi"/>
              </w:rPr>
              <w:t xml:space="preserve">1.2 </w:t>
            </w:r>
            <w:r w:rsidR="00CB2ADB" w:rsidRPr="00014937">
              <w:rPr>
                <w:rFonts w:asciiTheme="majorHAnsi" w:hAnsiTheme="majorHAnsi" w:cstheme="majorHAnsi"/>
              </w:rPr>
              <w:t>EW provided an outline of the purpose of the meeting, which was to look at victim satisfaction and the service provided to victims. The previous minutes would be considered at the end of the meeting.</w:t>
            </w:r>
          </w:p>
          <w:p w:rsidR="00CB2ADB" w:rsidRPr="00014937" w:rsidRDefault="00CB2ADB" w:rsidP="00CB2ADB">
            <w:pPr>
              <w:rPr>
                <w:rFonts w:asciiTheme="majorHAnsi" w:hAnsiTheme="majorHAnsi" w:cstheme="majorHAnsi"/>
              </w:rPr>
            </w:pPr>
          </w:p>
          <w:p w:rsidR="00CB2ADB" w:rsidRPr="00014937" w:rsidRDefault="00CB2ADB" w:rsidP="00CB2ADB">
            <w:pPr>
              <w:rPr>
                <w:rFonts w:asciiTheme="majorHAnsi" w:hAnsiTheme="majorHAnsi" w:cstheme="majorHAnsi"/>
              </w:rPr>
            </w:pPr>
          </w:p>
        </w:tc>
      </w:tr>
      <w:tr w:rsidR="00014937" w:rsidRPr="00014937" w:rsidTr="007B34BE">
        <w:tc>
          <w:tcPr>
            <w:tcW w:w="709" w:type="dxa"/>
          </w:tcPr>
          <w:p w:rsidR="005C5027" w:rsidRPr="00E51270" w:rsidRDefault="005C5027" w:rsidP="003108DC">
            <w:pPr>
              <w:rPr>
                <w:rFonts w:asciiTheme="majorHAnsi" w:hAnsiTheme="majorHAnsi" w:cstheme="majorHAnsi"/>
                <w:b/>
              </w:rPr>
            </w:pPr>
            <w:r w:rsidRPr="00E51270">
              <w:rPr>
                <w:rFonts w:asciiTheme="majorHAnsi" w:hAnsiTheme="majorHAnsi" w:cstheme="majorHAnsi"/>
                <w:b/>
              </w:rPr>
              <w:t xml:space="preserve">2. </w:t>
            </w:r>
          </w:p>
        </w:tc>
        <w:tc>
          <w:tcPr>
            <w:tcW w:w="2268" w:type="dxa"/>
          </w:tcPr>
          <w:p w:rsidR="005C5027" w:rsidRPr="00E51270" w:rsidRDefault="005C5027" w:rsidP="003108DC">
            <w:pPr>
              <w:rPr>
                <w:rFonts w:asciiTheme="majorHAnsi" w:hAnsiTheme="majorHAnsi" w:cstheme="majorHAnsi"/>
                <w:b/>
              </w:rPr>
            </w:pPr>
            <w:r w:rsidRPr="00E51270">
              <w:rPr>
                <w:rFonts w:asciiTheme="majorHAnsi" w:hAnsiTheme="majorHAnsi" w:cstheme="majorHAnsi"/>
                <w:b/>
              </w:rPr>
              <w:t xml:space="preserve">Presentation on Insights Programme </w:t>
            </w:r>
          </w:p>
          <w:p w:rsidR="005C5027" w:rsidRPr="00E51270" w:rsidRDefault="005C5027" w:rsidP="003108DC">
            <w:pPr>
              <w:rPr>
                <w:rFonts w:asciiTheme="majorHAnsi" w:hAnsiTheme="majorHAnsi" w:cstheme="majorHAnsi"/>
                <w:b/>
              </w:rPr>
            </w:pPr>
          </w:p>
          <w:p w:rsidR="005C5027" w:rsidRPr="00E51270" w:rsidRDefault="005C5027" w:rsidP="003108DC">
            <w:pPr>
              <w:rPr>
                <w:rFonts w:asciiTheme="majorHAnsi" w:hAnsiTheme="majorHAnsi" w:cstheme="majorHAnsi"/>
                <w:b/>
              </w:rPr>
            </w:pPr>
          </w:p>
          <w:p w:rsidR="005C5027" w:rsidRPr="00E51270" w:rsidRDefault="005C5027" w:rsidP="003108DC">
            <w:pPr>
              <w:rPr>
                <w:rFonts w:asciiTheme="majorHAnsi" w:hAnsiTheme="majorHAnsi" w:cstheme="majorHAnsi"/>
                <w:b/>
              </w:rPr>
            </w:pPr>
          </w:p>
          <w:p w:rsidR="005C5027" w:rsidRPr="00E51270" w:rsidRDefault="005C5027" w:rsidP="003108DC">
            <w:pPr>
              <w:rPr>
                <w:rFonts w:asciiTheme="majorHAnsi" w:hAnsiTheme="majorHAnsi" w:cstheme="majorHAnsi"/>
                <w:b/>
              </w:rPr>
            </w:pPr>
          </w:p>
        </w:tc>
        <w:tc>
          <w:tcPr>
            <w:tcW w:w="12332" w:type="dxa"/>
          </w:tcPr>
          <w:p w:rsidR="005C5027" w:rsidRPr="00014937" w:rsidRDefault="00E51270" w:rsidP="003108DC">
            <w:pPr>
              <w:rPr>
                <w:rFonts w:asciiTheme="majorHAnsi" w:hAnsiTheme="majorHAnsi" w:cstheme="majorHAnsi"/>
              </w:rPr>
            </w:pPr>
            <w:r>
              <w:rPr>
                <w:rFonts w:asciiTheme="majorHAnsi" w:hAnsiTheme="majorHAnsi" w:cstheme="majorHAnsi"/>
              </w:rPr>
              <w:t xml:space="preserve">2.1 </w:t>
            </w:r>
            <w:r w:rsidR="005C5027" w:rsidRPr="00014937">
              <w:rPr>
                <w:rFonts w:asciiTheme="majorHAnsi" w:hAnsiTheme="majorHAnsi" w:cstheme="majorHAnsi"/>
              </w:rPr>
              <w:t xml:space="preserve">CW was invited to present on the Insights Programme. CW provided an overview of the work the Insights team </w:t>
            </w:r>
            <w:r w:rsidR="002469BE" w:rsidRPr="00014937">
              <w:rPr>
                <w:rFonts w:asciiTheme="majorHAnsi" w:hAnsiTheme="majorHAnsi" w:cstheme="majorHAnsi"/>
              </w:rPr>
              <w:t>carried out</w:t>
            </w:r>
            <w:r w:rsidR="00CB2ADB" w:rsidRPr="00014937">
              <w:rPr>
                <w:rFonts w:asciiTheme="majorHAnsi" w:hAnsiTheme="majorHAnsi" w:cstheme="majorHAnsi"/>
              </w:rPr>
              <w:t>,</w:t>
            </w:r>
            <w:r w:rsidR="005C5027" w:rsidRPr="00014937">
              <w:rPr>
                <w:rFonts w:asciiTheme="majorHAnsi" w:hAnsiTheme="majorHAnsi" w:cstheme="majorHAnsi"/>
              </w:rPr>
              <w:t xml:space="preserve"> which included speaking to victims of crime regarding the service they received</w:t>
            </w:r>
            <w:r w:rsidR="00CB2ADB" w:rsidRPr="00014937">
              <w:rPr>
                <w:rFonts w:asciiTheme="majorHAnsi" w:hAnsiTheme="majorHAnsi" w:cstheme="majorHAnsi"/>
              </w:rPr>
              <w:t>.</w:t>
            </w:r>
          </w:p>
          <w:p w:rsidR="00014937" w:rsidRPr="00014937" w:rsidRDefault="00014937" w:rsidP="003108DC">
            <w:pPr>
              <w:rPr>
                <w:rFonts w:asciiTheme="majorHAnsi" w:hAnsiTheme="majorHAnsi" w:cstheme="majorHAnsi"/>
              </w:rPr>
            </w:pPr>
          </w:p>
          <w:p w:rsidR="005C5027" w:rsidRPr="00014937" w:rsidRDefault="00E51270" w:rsidP="003108DC">
            <w:pPr>
              <w:rPr>
                <w:rFonts w:asciiTheme="majorHAnsi" w:hAnsiTheme="majorHAnsi" w:cstheme="majorHAnsi"/>
              </w:rPr>
            </w:pPr>
            <w:r>
              <w:rPr>
                <w:rFonts w:asciiTheme="majorHAnsi" w:hAnsiTheme="majorHAnsi" w:cstheme="majorHAnsi"/>
              </w:rPr>
              <w:t xml:space="preserve">2.2 </w:t>
            </w:r>
            <w:r w:rsidR="005C5027" w:rsidRPr="00014937">
              <w:rPr>
                <w:rFonts w:asciiTheme="majorHAnsi" w:hAnsiTheme="majorHAnsi" w:cstheme="majorHAnsi"/>
              </w:rPr>
              <w:t>CW stated the team regularly conduct</w:t>
            </w:r>
            <w:r w:rsidR="00CB2ADB" w:rsidRPr="00014937">
              <w:rPr>
                <w:rFonts w:asciiTheme="majorHAnsi" w:hAnsiTheme="majorHAnsi" w:cstheme="majorHAnsi"/>
              </w:rPr>
              <w:t>ed</w:t>
            </w:r>
            <w:r w:rsidR="005C5027" w:rsidRPr="00014937">
              <w:rPr>
                <w:rFonts w:asciiTheme="majorHAnsi" w:hAnsiTheme="majorHAnsi" w:cstheme="majorHAnsi"/>
              </w:rPr>
              <w:t xml:space="preserve"> telephone interviews with victim</w:t>
            </w:r>
            <w:r w:rsidR="00AD3380" w:rsidRPr="00014937">
              <w:rPr>
                <w:rFonts w:asciiTheme="majorHAnsi" w:hAnsiTheme="majorHAnsi" w:cstheme="majorHAnsi"/>
              </w:rPr>
              <w:t xml:space="preserve">s of domestic abuse, as this was </w:t>
            </w:r>
            <w:r w:rsidR="005C5027" w:rsidRPr="00014937">
              <w:rPr>
                <w:rFonts w:asciiTheme="majorHAnsi" w:hAnsiTheme="majorHAnsi" w:cstheme="majorHAnsi"/>
              </w:rPr>
              <w:t xml:space="preserve">a </w:t>
            </w:r>
            <w:r w:rsidR="00CB2ADB" w:rsidRPr="00014937">
              <w:rPr>
                <w:rFonts w:asciiTheme="majorHAnsi" w:hAnsiTheme="majorHAnsi" w:cstheme="majorHAnsi"/>
              </w:rPr>
              <w:t xml:space="preserve">nationally </w:t>
            </w:r>
            <w:r w:rsidR="005C5027" w:rsidRPr="00014937">
              <w:rPr>
                <w:rFonts w:asciiTheme="majorHAnsi" w:hAnsiTheme="majorHAnsi" w:cstheme="majorHAnsi"/>
              </w:rPr>
              <w:t>required</w:t>
            </w:r>
            <w:r w:rsidR="002469BE" w:rsidRPr="00014937">
              <w:rPr>
                <w:rFonts w:asciiTheme="majorHAnsi" w:hAnsiTheme="majorHAnsi" w:cstheme="majorHAnsi"/>
              </w:rPr>
              <w:t xml:space="preserve"> subject area for feedback. </w:t>
            </w:r>
            <w:r w:rsidR="00F1035C" w:rsidRPr="00014937">
              <w:rPr>
                <w:rFonts w:asciiTheme="majorHAnsi" w:hAnsiTheme="majorHAnsi" w:cstheme="majorHAnsi"/>
              </w:rPr>
              <w:t>Surveys into other crime types</w:t>
            </w:r>
            <w:r w:rsidR="005C5027" w:rsidRPr="00014937">
              <w:rPr>
                <w:rFonts w:asciiTheme="majorHAnsi" w:hAnsiTheme="majorHAnsi" w:cstheme="majorHAnsi"/>
              </w:rPr>
              <w:t>, including anti-so</w:t>
            </w:r>
            <w:r w:rsidR="00AD3380" w:rsidRPr="00014937">
              <w:rPr>
                <w:rFonts w:asciiTheme="majorHAnsi" w:hAnsiTheme="majorHAnsi" w:cstheme="majorHAnsi"/>
              </w:rPr>
              <w:t>cial behaviour and hate crime</w:t>
            </w:r>
            <w:r w:rsidR="00F1035C" w:rsidRPr="00014937">
              <w:rPr>
                <w:rFonts w:asciiTheme="majorHAnsi" w:hAnsiTheme="majorHAnsi" w:cstheme="majorHAnsi"/>
              </w:rPr>
              <w:t>,</w:t>
            </w:r>
            <w:r w:rsidR="00AD3380" w:rsidRPr="00014937">
              <w:rPr>
                <w:rFonts w:asciiTheme="majorHAnsi" w:hAnsiTheme="majorHAnsi" w:cstheme="majorHAnsi"/>
              </w:rPr>
              <w:t xml:space="preserve"> </w:t>
            </w:r>
            <w:r w:rsidR="00F1035C" w:rsidRPr="00014937">
              <w:rPr>
                <w:rFonts w:asciiTheme="majorHAnsi" w:hAnsiTheme="majorHAnsi" w:cstheme="majorHAnsi"/>
              </w:rPr>
              <w:t xml:space="preserve">were also conducted, and feedback </w:t>
            </w:r>
            <w:r w:rsidR="00AD3380" w:rsidRPr="00014937">
              <w:rPr>
                <w:rFonts w:asciiTheme="majorHAnsi" w:hAnsiTheme="majorHAnsi" w:cstheme="majorHAnsi"/>
              </w:rPr>
              <w:t>was</w:t>
            </w:r>
            <w:r w:rsidR="005C5027" w:rsidRPr="00014937">
              <w:rPr>
                <w:rFonts w:asciiTheme="majorHAnsi" w:hAnsiTheme="majorHAnsi" w:cstheme="majorHAnsi"/>
              </w:rPr>
              <w:t xml:space="preserve"> </w:t>
            </w:r>
            <w:r w:rsidR="00F1035C" w:rsidRPr="00014937">
              <w:rPr>
                <w:rFonts w:asciiTheme="majorHAnsi" w:hAnsiTheme="majorHAnsi" w:cstheme="majorHAnsi"/>
              </w:rPr>
              <w:t>given</w:t>
            </w:r>
            <w:r w:rsidR="005C5027" w:rsidRPr="00014937">
              <w:rPr>
                <w:rFonts w:asciiTheme="majorHAnsi" w:hAnsiTheme="majorHAnsi" w:cstheme="majorHAnsi"/>
              </w:rPr>
              <w:t xml:space="preserve"> to the BCU commanders in order to reflect and lear</w:t>
            </w:r>
            <w:r w:rsidR="002469BE" w:rsidRPr="00014937">
              <w:rPr>
                <w:rFonts w:asciiTheme="majorHAnsi" w:hAnsiTheme="majorHAnsi" w:cstheme="majorHAnsi"/>
              </w:rPr>
              <w:t>n lessons on how the service could</w:t>
            </w:r>
            <w:r w:rsidR="005C5027" w:rsidRPr="00014937">
              <w:rPr>
                <w:rFonts w:asciiTheme="majorHAnsi" w:hAnsiTheme="majorHAnsi" w:cstheme="majorHAnsi"/>
              </w:rPr>
              <w:t xml:space="preserve"> be improved. </w:t>
            </w:r>
          </w:p>
          <w:p w:rsidR="005C5027" w:rsidRPr="00014937" w:rsidRDefault="005C5027" w:rsidP="003108DC">
            <w:pPr>
              <w:rPr>
                <w:rFonts w:asciiTheme="majorHAnsi" w:hAnsiTheme="majorHAnsi" w:cstheme="majorHAnsi"/>
              </w:rPr>
            </w:pPr>
          </w:p>
          <w:p w:rsidR="005C5027" w:rsidRPr="00014937" w:rsidRDefault="00E51270" w:rsidP="003108DC">
            <w:pPr>
              <w:rPr>
                <w:rFonts w:asciiTheme="majorHAnsi" w:hAnsiTheme="majorHAnsi" w:cstheme="majorHAnsi"/>
              </w:rPr>
            </w:pPr>
            <w:r>
              <w:rPr>
                <w:rFonts w:asciiTheme="majorHAnsi" w:hAnsiTheme="majorHAnsi" w:cstheme="majorHAnsi"/>
              </w:rPr>
              <w:t xml:space="preserve">2.3 </w:t>
            </w:r>
            <w:r w:rsidR="005C5027" w:rsidRPr="00014937">
              <w:rPr>
                <w:rFonts w:asciiTheme="majorHAnsi" w:hAnsiTheme="majorHAnsi" w:cstheme="majorHAnsi"/>
              </w:rPr>
              <w:t>CW s</w:t>
            </w:r>
            <w:r w:rsidR="00AD3380" w:rsidRPr="00014937">
              <w:rPr>
                <w:rFonts w:asciiTheme="majorHAnsi" w:hAnsiTheme="majorHAnsi" w:cstheme="majorHAnsi"/>
              </w:rPr>
              <w:t xml:space="preserve">tated that the Insights team </w:t>
            </w:r>
            <w:r w:rsidR="00F1035C" w:rsidRPr="00014937">
              <w:rPr>
                <w:rFonts w:asciiTheme="majorHAnsi" w:hAnsiTheme="majorHAnsi" w:cstheme="majorHAnsi"/>
              </w:rPr>
              <w:t xml:space="preserve">was </w:t>
            </w:r>
            <w:r w:rsidR="005C5027" w:rsidRPr="00014937">
              <w:rPr>
                <w:rFonts w:asciiTheme="majorHAnsi" w:hAnsiTheme="majorHAnsi" w:cstheme="majorHAnsi"/>
              </w:rPr>
              <w:t xml:space="preserve">working with the </w:t>
            </w:r>
            <w:r w:rsidR="00F1035C" w:rsidRPr="00014937">
              <w:rPr>
                <w:rFonts w:asciiTheme="majorHAnsi" w:hAnsiTheme="majorHAnsi" w:cstheme="majorHAnsi"/>
              </w:rPr>
              <w:t>Sexual Assault Referral Centres (</w:t>
            </w:r>
            <w:r w:rsidR="005C5027" w:rsidRPr="00014937">
              <w:rPr>
                <w:rFonts w:asciiTheme="majorHAnsi" w:hAnsiTheme="majorHAnsi" w:cstheme="majorHAnsi"/>
              </w:rPr>
              <w:t>SARC</w:t>
            </w:r>
            <w:r w:rsidR="00F1035C" w:rsidRPr="00014937">
              <w:rPr>
                <w:rFonts w:asciiTheme="majorHAnsi" w:hAnsiTheme="majorHAnsi" w:cstheme="majorHAnsi"/>
              </w:rPr>
              <w:t>)</w:t>
            </w:r>
            <w:r w:rsidR="005C5027" w:rsidRPr="00014937">
              <w:rPr>
                <w:rFonts w:asciiTheme="majorHAnsi" w:hAnsiTheme="majorHAnsi" w:cstheme="majorHAnsi"/>
              </w:rPr>
              <w:t xml:space="preserve"> team </w:t>
            </w:r>
            <w:r w:rsidR="002469BE" w:rsidRPr="00014937">
              <w:rPr>
                <w:rFonts w:asciiTheme="majorHAnsi" w:hAnsiTheme="majorHAnsi" w:cstheme="majorHAnsi"/>
              </w:rPr>
              <w:t>to carry out</w:t>
            </w:r>
            <w:r w:rsidR="005C5027" w:rsidRPr="00014937">
              <w:rPr>
                <w:rFonts w:asciiTheme="majorHAnsi" w:hAnsiTheme="majorHAnsi" w:cstheme="majorHAnsi"/>
              </w:rPr>
              <w:t xml:space="preserve"> face to face surveys with victims and continue</w:t>
            </w:r>
            <w:r w:rsidR="002469BE" w:rsidRPr="00014937">
              <w:rPr>
                <w:rFonts w:asciiTheme="majorHAnsi" w:hAnsiTheme="majorHAnsi" w:cstheme="majorHAnsi"/>
              </w:rPr>
              <w:t>d</w:t>
            </w:r>
            <w:r w:rsidR="005C5027" w:rsidRPr="00014937">
              <w:rPr>
                <w:rFonts w:asciiTheme="majorHAnsi" w:hAnsiTheme="majorHAnsi" w:cstheme="majorHAnsi"/>
              </w:rPr>
              <w:t xml:space="preserve"> to work with other departments such as the Public Protection Unit to seek feedback and improve services. CW stated that the ma</w:t>
            </w:r>
            <w:r w:rsidR="00AD3380" w:rsidRPr="00014937">
              <w:rPr>
                <w:rFonts w:asciiTheme="majorHAnsi" w:hAnsiTheme="majorHAnsi" w:cstheme="majorHAnsi"/>
              </w:rPr>
              <w:t>in theme from victim feedback was</w:t>
            </w:r>
            <w:r w:rsidR="005C5027" w:rsidRPr="00014937">
              <w:rPr>
                <w:rFonts w:asciiTheme="majorHAnsi" w:hAnsiTheme="majorHAnsi" w:cstheme="majorHAnsi"/>
              </w:rPr>
              <w:t xml:space="preserve"> that they wish</w:t>
            </w:r>
            <w:r w:rsidR="00E30E5B" w:rsidRPr="00014937">
              <w:rPr>
                <w:rFonts w:asciiTheme="majorHAnsi" w:hAnsiTheme="majorHAnsi" w:cstheme="majorHAnsi"/>
              </w:rPr>
              <w:t>ed</w:t>
            </w:r>
            <w:r w:rsidR="005C5027" w:rsidRPr="00014937">
              <w:rPr>
                <w:rFonts w:asciiTheme="majorHAnsi" w:hAnsiTheme="majorHAnsi" w:cstheme="majorHAnsi"/>
              </w:rPr>
              <w:t xml:space="preserve"> to receive updates from officers</w:t>
            </w:r>
            <w:r w:rsidR="002469BE" w:rsidRPr="00014937">
              <w:rPr>
                <w:rFonts w:asciiTheme="majorHAnsi" w:hAnsiTheme="majorHAnsi" w:cstheme="majorHAnsi"/>
              </w:rPr>
              <w:t xml:space="preserve"> on a more regular basis</w:t>
            </w:r>
            <w:r w:rsidR="005C5027" w:rsidRPr="00014937">
              <w:rPr>
                <w:rFonts w:asciiTheme="majorHAnsi" w:hAnsiTheme="majorHAnsi" w:cstheme="majorHAnsi"/>
              </w:rPr>
              <w:t xml:space="preserve"> with regards to their ongoing case.  </w:t>
            </w:r>
          </w:p>
          <w:p w:rsidR="005C5027" w:rsidRPr="00014937" w:rsidRDefault="005C5027" w:rsidP="00545D20">
            <w:pPr>
              <w:rPr>
                <w:rFonts w:asciiTheme="majorHAnsi" w:hAnsiTheme="majorHAnsi" w:cstheme="majorHAnsi"/>
              </w:rPr>
            </w:pPr>
          </w:p>
        </w:tc>
      </w:tr>
      <w:tr w:rsidR="00014937" w:rsidRPr="00014937" w:rsidTr="007B34BE">
        <w:tc>
          <w:tcPr>
            <w:tcW w:w="709" w:type="dxa"/>
          </w:tcPr>
          <w:p w:rsidR="005C5027" w:rsidRPr="00E51270" w:rsidRDefault="005C5027" w:rsidP="003108DC">
            <w:pPr>
              <w:rPr>
                <w:rFonts w:asciiTheme="majorHAnsi" w:hAnsiTheme="majorHAnsi" w:cstheme="majorHAnsi"/>
                <w:b/>
              </w:rPr>
            </w:pPr>
            <w:r w:rsidRPr="00E51270">
              <w:rPr>
                <w:rFonts w:asciiTheme="majorHAnsi" w:hAnsiTheme="majorHAnsi" w:cstheme="majorHAnsi"/>
                <w:b/>
              </w:rPr>
              <w:t>3.</w:t>
            </w:r>
          </w:p>
        </w:tc>
        <w:tc>
          <w:tcPr>
            <w:tcW w:w="2268" w:type="dxa"/>
          </w:tcPr>
          <w:p w:rsidR="005C5027" w:rsidRPr="00E51270" w:rsidRDefault="005C5027" w:rsidP="00342264">
            <w:pPr>
              <w:rPr>
                <w:rFonts w:asciiTheme="majorHAnsi" w:hAnsiTheme="majorHAnsi" w:cstheme="majorHAnsi"/>
                <w:b/>
              </w:rPr>
            </w:pPr>
            <w:r w:rsidRPr="00E51270">
              <w:rPr>
                <w:rFonts w:asciiTheme="majorHAnsi" w:hAnsiTheme="majorHAnsi" w:cstheme="majorHAnsi"/>
                <w:b/>
              </w:rPr>
              <w:t>Business Assurance Report: Victim Satisfaction Deep Dive Review</w:t>
            </w:r>
          </w:p>
        </w:tc>
        <w:tc>
          <w:tcPr>
            <w:tcW w:w="12332" w:type="dxa"/>
          </w:tcPr>
          <w:p w:rsidR="005C5027" w:rsidRPr="00014937" w:rsidRDefault="00E51270" w:rsidP="003108DC">
            <w:pPr>
              <w:rPr>
                <w:rFonts w:asciiTheme="majorHAnsi" w:hAnsiTheme="majorHAnsi" w:cstheme="majorHAnsi"/>
              </w:rPr>
            </w:pPr>
            <w:r>
              <w:rPr>
                <w:rFonts w:asciiTheme="majorHAnsi" w:hAnsiTheme="majorHAnsi" w:cstheme="majorHAnsi"/>
              </w:rPr>
              <w:t xml:space="preserve">3.1 </w:t>
            </w:r>
            <w:r w:rsidR="005C5027" w:rsidRPr="00014937">
              <w:rPr>
                <w:rFonts w:asciiTheme="majorHAnsi" w:hAnsiTheme="majorHAnsi" w:cstheme="majorHAnsi"/>
              </w:rPr>
              <w:t xml:space="preserve">EW invited HJJ to present her report on Victim Satisfaction. The report provided an insight in </w:t>
            </w:r>
            <w:r w:rsidR="002469BE" w:rsidRPr="00014937">
              <w:rPr>
                <w:rFonts w:asciiTheme="majorHAnsi" w:hAnsiTheme="majorHAnsi" w:cstheme="majorHAnsi"/>
              </w:rPr>
              <w:t>to the views of</w:t>
            </w:r>
            <w:r w:rsidR="005C5027" w:rsidRPr="00014937">
              <w:rPr>
                <w:rFonts w:asciiTheme="majorHAnsi" w:hAnsiTheme="majorHAnsi" w:cstheme="majorHAnsi"/>
              </w:rPr>
              <w:t xml:space="preserve"> case workers from South Wales Victim Focus. HJJ highli</w:t>
            </w:r>
            <w:r w:rsidR="002469BE" w:rsidRPr="00014937">
              <w:rPr>
                <w:rFonts w:asciiTheme="majorHAnsi" w:hAnsiTheme="majorHAnsi" w:cstheme="majorHAnsi"/>
              </w:rPr>
              <w:t>ghted that victims felt</w:t>
            </w:r>
            <w:r w:rsidR="00AD3380" w:rsidRPr="00014937">
              <w:rPr>
                <w:rFonts w:asciiTheme="majorHAnsi" w:hAnsiTheme="majorHAnsi" w:cstheme="majorHAnsi"/>
              </w:rPr>
              <w:t xml:space="preserve"> they were</w:t>
            </w:r>
            <w:r w:rsidR="005C5027" w:rsidRPr="00014937">
              <w:rPr>
                <w:rFonts w:asciiTheme="majorHAnsi" w:hAnsiTheme="majorHAnsi" w:cstheme="majorHAnsi"/>
              </w:rPr>
              <w:t xml:space="preserve"> not </w:t>
            </w:r>
            <w:r w:rsidR="003C575B" w:rsidRPr="00014937">
              <w:rPr>
                <w:rFonts w:asciiTheme="majorHAnsi" w:hAnsiTheme="majorHAnsi" w:cstheme="majorHAnsi"/>
              </w:rPr>
              <w:t xml:space="preserve">always </w:t>
            </w:r>
            <w:r w:rsidR="005C5027" w:rsidRPr="00014937">
              <w:rPr>
                <w:rFonts w:asciiTheme="majorHAnsi" w:hAnsiTheme="majorHAnsi" w:cstheme="majorHAnsi"/>
              </w:rPr>
              <w:t xml:space="preserve">given regular updates with regards to their case and they </w:t>
            </w:r>
            <w:r w:rsidR="00AD3380" w:rsidRPr="00014937">
              <w:rPr>
                <w:rFonts w:asciiTheme="majorHAnsi" w:hAnsiTheme="majorHAnsi" w:cstheme="majorHAnsi"/>
              </w:rPr>
              <w:t>were</w:t>
            </w:r>
            <w:r w:rsidR="005C5027" w:rsidRPr="00014937">
              <w:rPr>
                <w:rFonts w:asciiTheme="majorHAnsi" w:hAnsiTheme="majorHAnsi" w:cstheme="majorHAnsi"/>
              </w:rPr>
              <w:t xml:space="preserve"> not</w:t>
            </w:r>
            <w:r w:rsidR="003C575B" w:rsidRPr="00014937">
              <w:rPr>
                <w:rFonts w:asciiTheme="majorHAnsi" w:hAnsiTheme="majorHAnsi" w:cstheme="majorHAnsi"/>
              </w:rPr>
              <w:t xml:space="preserve"> always</w:t>
            </w:r>
            <w:r w:rsidR="005C5027" w:rsidRPr="00014937">
              <w:rPr>
                <w:rFonts w:asciiTheme="majorHAnsi" w:hAnsiTheme="majorHAnsi" w:cstheme="majorHAnsi"/>
              </w:rPr>
              <w:t xml:space="preserve"> made aware</w:t>
            </w:r>
            <w:r w:rsidR="002469BE" w:rsidRPr="00014937">
              <w:rPr>
                <w:rFonts w:asciiTheme="majorHAnsi" w:hAnsiTheme="majorHAnsi" w:cstheme="majorHAnsi"/>
              </w:rPr>
              <w:t xml:space="preserve"> or did not understand </w:t>
            </w:r>
            <w:r w:rsidR="005C5027" w:rsidRPr="00014937">
              <w:rPr>
                <w:rFonts w:asciiTheme="majorHAnsi" w:hAnsiTheme="majorHAnsi" w:cstheme="majorHAnsi"/>
              </w:rPr>
              <w:t xml:space="preserve">the outcome of their case. HJJ felt these issues </w:t>
            </w:r>
            <w:r w:rsidR="002469BE" w:rsidRPr="00014937">
              <w:rPr>
                <w:rFonts w:asciiTheme="majorHAnsi" w:hAnsiTheme="majorHAnsi" w:cstheme="majorHAnsi"/>
              </w:rPr>
              <w:t>had</w:t>
            </w:r>
            <w:r w:rsidR="005C5027" w:rsidRPr="00014937">
              <w:rPr>
                <w:rFonts w:asciiTheme="majorHAnsi" w:hAnsiTheme="majorHAnsi" w:cstheme="majorHAnsi"/>
              </w:rPr>
              <w:t xml:space="preserve"> an impact on victim satisfaction including </w:t>
            </w:r>
            <w:r w:rsidR="003C575B" w:rsidRPr="00014937">
              <w:rPr>
                <w:rFonts w:asciiTheme="majorHAnsi" w:hAnsiTheme="majorHAnsi" w:cstheme="majorHAnsi"/>
              </w:rPr>
              <w:t>victim</w:t>
            </w:r>
            <w:r w:rsidR="005C5027" w:rsidRPr="00014937">
              <w:rPr>
                <w:rFonts w:asciiTheme="majorHAnsi" w:hAnsiTheme="majorHAnsi" w:cstheme="majorHAnsi"/>
              </w:rPr>
              <w:t xml:space="preserve"> confidence in being able to report</w:t>
            </w:r>
            <w:r w:rsidR="003C575B" w:rsidRPr="00014937">
              <w:rPr>
                <w:rFonts w:asciiTheme="majorHAnsi" w:hAnsiTheme="majorHAnsi" w:cstheme="majorHAnsi"/>
              </w:rPr>
              <w:t xml:space="preserve"> future</w:t>
            </w:r>
            <w:r w:rsidR="005C5027" w:rsidRPr="00014937">
              <w:rPr>
                <w:rFonts w:asciiTheme="majorHAnsi" w:hAnsiTheme="majorHAnsi" w:cstheme="majorHAnsi"/>
              </w:rPr>
              <w:t xml:space="preserve"> incident</w:t>
            </w:r>
            <w:r w:rsidR="003C575B" w:rsidRPr="00014937">
              <w:rPr>
                <w:rFonts w:asciiTheme="majorHAnsi" w:hAnsiTheme="majorHAnsi" w:cstheme="majorHAnsi"/>
              </w:rPr>
              <w:t>s</w:t>
            </w:r>
            <w:r w:rsidR="005C5027" w:rsidRPr="00014937">
              <w:rPr>
                <w:rFonts w:asciiTheme="majorHAnsi" w:hAnsiTheme="majorHAnsi" w:cstheme="majorHAnsi"/>
              </w:rPr>
              <w:t xml:space="preserve"> to the police. HJJ also detailed other feedback received, including the timeliness of cases, victims not being referred to victim support services </w:t>
            </w:r>
            <w:r w:rsidR="003C575B" w:rsidRPr="00014937">
              <w:rPr>
                <w:rFonts w:asciiTheme="majorHAnsi" w:hAnsiTheme="majorHAnsi" w:cstheme="majorHAnsi"/>
              </w:rPr>
              <w:t xml:space="preserve">at the earliest opportunity </w:t>
            </w:r>
            <w:r w:rsidR="005C5027" w:rsidRPr="00014937">
              <w:rPr>
                <w:rFonts w:asciiTheme="majorHAnsi" w:hAnsiTheme="majorHAnsi" w:cstheme="majorHAnsi"/>
              </w:rPr>
              <w:t>and officers not providing victims with the correct info</w:t>
            </w:r>
            <w:r w:rsidR="002469BE" w:rsidRPr="00014937">
              <w:rPr>
                <w:rFonts w:asciiTheme="majorHAnsi" w:hAnsiTheme="majorHAnsi" w:cstheme="majorHAnsi"/>
              </w:rPr>
              <w:t xml:space="preserve">rmation regarding the </w:t>
            </w:r>
            <w:r w:rsidR="005C5027" w:rsidRPr="00014937">
              <w:rPr>
                <w:rFonts w:asciiTheme="majorHAnsi" w:hAnsiTheme="majorHAnsi" w:cstheme="majorHAnsi"/>
              </w:rPr>
              <w:t>services</w:t>
            </w:r>
            <w:r w:rsidR="002469BE" w:rsidRPr="00014937">
              <w:rPr>
                <w:rFonts w:asciiTheme="majorHAnsi" w:hAnsiTheme="majorHAnsi" w:cstheme="majorHAnsi"/>
              </w:rPr>
              <w:t xml:space="preserve"> that were available for them</w:t>
            </w:r>
            <w:r w:rsidR="005C5027" w:rsidRPr="00014937">
              <w:rPr>
                <w:rFonts w:asciiTheme="majorHAnsi" w:hAnsiTheme="majorHAnsi" w:cstheme="majorHAnsi"/>
              </w:rPr>
              <w:t xml:space="preserve">. HJJ </w:t>
            </w:r>
            <w:r w:rsidR="002469BE" w:rsidRPr="00014937">
              <w:rPr>
                <w:rFonts w:asciiTheme="majorHAnsi" w:hAnsiTheme="majorHAnsi" w:cstheme="majorHAnsi"/>
              </w:rPr>
              <w:t>made reference to</w:t>
            </w:r>
            <w:r w:rsidR="005C5027" w:rsidRPr="00014937">
              <w:rPr>
                <w:rFonts w:asciiTheme="majorHAnsi" w:hAnsiTheme="majorHAnsi" w:cstheme="majorHAnsi"/>
              </w:rPr>
              <w:t xml:space="preserve"> the positive feedback received from victims</w:t>
            </w:r>
            <w:r w:rsidR="00E30E5B" w:rsidRPr="00014937">
              <w:rPr>
                <w:rFonts w:asciiTheme="majorHAnsi" w:hAnsiTheme="majorHAnsi" w:cstheme="majorHAnsi"/>
              </w:rPr>
              <w:t>,</w:t>
            </w:r>
            <w:r w:rsidR="005C5027" w:rsidRPr="00014937">
              <w:rPr>
                <w:rFonts w:asciiTheme="majorHAnsi" w:hAnsiTheme="majorHAnsi" w:cstheme="majorHAnsi"/>
              </w:rPr>
              <w:t xml:space="preserve"> which included consistent contact, being kept up to date, officers providing reassurance and quick responses. </w:t>
            </w:r>
          </w:p>
          <w:p w:rsidR="005C5027" w:rsidRPr="00014937" w:rsidRDefault="005C5027" w:rsidP="003108DC">
            <w:pPr>
              <w:rPr>
                <w:rFonts w:asciiTheme="majorHAnsi" w:hAnsiTheme="majorHAnsi" w:cstheme="majorHAnsi"/>
              </w:rPr>
            </w:pPr>
          </w:p>
          <w:p w:rsidR="00E30E5B" w:rsidRPr="00014937" w:rsidRDefault="00E51270" w:rsidP="003108DC">
            <w:pPr>
              <w:rPr>
                <w:rFonts w:asciiTheme="majorHAnsi" w:hAnsiTheme="majorHAnsi" w:cstheme="majorHAnsi"/>
              </w:rPr>
            </w:pPr>
            <w:r>
              <w:rPr>
                <w:rFonts w:asciiTheme="majorHAnsi" w:hAnsiTheme="majorHAnsi" w:cstheme="majorHAnsi"/>
              </w:rPr>
              <w:t xml:space="preserve">3.2 </w:t>
            </w:r>
            <w:r w:rsidR="005C5027" w:rsidRPr="00014937">
              <w:rPr>
                <w:rFonts w:asciiTheme="majorHAnsi" w:hAnsiTheme="majorHAnsi" w:cstheme="majorHAnsi"/>
              </w:rPr>
              <w:t xml:space="preserve">HJJ invited </w:t>
            </w:r>
            <w:proofErr w:type="spellStart"/>
            <w:r w:rsidR="005C5027" w:rsidRPr="00014937">
              <w:rPr>
                <w:rFonts w:asciiTheme="majorHAnsi" w:hAnsiTheme="majorHAnsi" w:cstheme="majorHAnsi"/>
              </w:rPr>
              <w:t>E</w:t>
            </w:r>
            <w:r w:rsidR="00E30E5B" w:rsidRPr="00014937">
              <w:rPr>
                <w:rFonts w:asciiTheme="majorHAnsi" w:hAnsiTheme="majorHAnsi" w:cstheme="majorHAnsi"/>
              </w:rPr>
              <w:t>Wi</w:t>
            </w:r>
            <w:proofErr w:type="spellEnd"/>
            <w:r w:rsidR="005C5027" w:rsidRPr="00014937">
              <w:rPr>
                <w:rFonts w:asciiTheme="majorHAnsi" w:hAnsiTheme="majorHAnsi" w:cstheme="majorHAnsi"/>
              </w:rPr>
              <w:t xml:space="preserve"> from South Wales Victim Focus to add any additional comments she felt necessary. </w:t>
            </w:r>
            <w:proofErr w:type="spellStart"/>
            <w:r w:rsidR="005C5027" w:rsidRPr="00014937">
              <w:rPr>
                <w:rFonts w:asciiTheme="majorHAnsi" w:hAnsiTheme="majorHAnsi" w:cstheme="majorHAnsi"/>
              </w:rPr>
              <w:t>E</w:t>
            </w:r>
            <w:r w:rsidR="00E30E5B" w:rsidRPr="00014937">
              <w:rPr>
                <w:rFonts w:asciiTheme="majorHAnsi" w:hAnsiTheme="majorHAnsi" w:cstheme="majorHAnsi"/>
              </w:rPr>
              <w:t>Wi</w:t>
            </w:r>
            <w:proofErr w:type="spellEnd"/>
            <w:r w:rsidR="005C5027" w:rsidRPr="00014937">
              <w:rPr>
                <w:rFonts w:asciiTheme="majorHAnsi" w:hAnsiTheme="majorHAnsi" w:cstheme="majorHAnsi"/>
              </w:rPr>
              <w:t xml:space="preserve"> confirmed that the main issue was lack of communication</w:t>
            </w:r>
            <w:r w:rsidR="00E30E5B" w:rsidRPr="00014937">
              <w:rPr>
                <w:rFonts w:asciiTheme="majorHAnsi" w:hAnsiTheme="majorHAnsi" w:cstheme="majorHAnsi"/>
              </w:rPr>
              <w:t xml:space="preserve"> between officers and victims. She</w:t>
            </w:r>
            <w:r w:rsidR="005C5027" w:rsidRPr="00014937">
              <w:rPr>
                <w:rFonts w:asciiTheme="majorHAnsi" w:hAnsiTheme="majorHAnsi" w:cstheme="majorHAnsi"/>
              </w:rPr>
              <w:t xml:space="preserve"> felt it was important that officers managed the expectations of the victims, specifically those who thought they would have an update of their case on a daily </w:t>
            </w:r>
            <w:r w:rsidR="00E30E5B" w:rsidRPr="00014937">
              <w:rPr>
                <w:rFonts w:asciiTheme="majorHAnsi" w:hAnsiTheme="majorHAnsi" w:cstheme="majorHAnsi"/>
              </w:rPr>
              <w:t xml:space="preserve">or weekly </w:t>
            </w:r>
            <w:r w:rsidR="005C5027" w:rsidRPr="00014937">
              <w:rPr>
                <w:rFonts w:asciiTheme="majorHAnsi" w:hAnsiTheme="majorHAnsi" w:cstheme="majorHAnsi"/>
              </w:rPr>
              <w:t xml:space="preserve">basis. </w:t>
            </w:r>
            <w:proofErr w:type="spellStart"/>
            <w:r w:rsidR="005C5027" w:rsidRPr="00014937">
              <w:rPr>
                <w:rFonts w:asciiTheme="majorHAnsi" w:hAnsiTheme="majorHAnsi" w:cstheme="majorHAnsi"/>
              </w:rPr>
              <w:t>EW</w:t>
            </w:r>
            <w:r w:rsidR="00E30E5B" w:rsidRPr="00014937">
              <w:rPr>
                <w:rFonts w:asciiTheme="majorHAnsi" w:hAnsiTheme="majorHAnsi" w:cstheme="majorHAnsi"/>
              </w:rPr>
              <w:t>i</w:t>
            </w:r>
            <w:proofErr w:type="spellEnd"/>
            <w:r w:rsidR="005C5027" w:rsidRPr="00014937">
              <w:rPr>
                <w:rFonts w:asciiTheme="majorHAnsi" w:hAnsiTheme="majorHAnsi" w:cstheme="majorHAnsi"/>
              </w:rPr>
              <w:t xml:space="preserve"> also identified other issues victims experienced including a lack of understanding with regards to their case and feeling like no one would believe them. </w:t>
            </w:r>
            <w:proofErr w:type="spellStart"/>
            <w:r w:rsidR="005C5027" w:rsidRPr="00014937">
              <w:rPr>
                <w:rFonts w:asciiTheme="majorHAnsi" w:hAnsiTheme="majorHAnsi" w:cstheme="majorHAnsi"/>
              </w:rPr>
              <w:t>EW</w:t>
            </w:r>
            <w:r w:rsidR="00E30E5B" w:rsidRPr="00014937">
              <w:rPr>
                <w:rFonts w:asciiTheme="majorHAnsi" w:hAnsiTheme="majorHAnsi" w:cstheme="majorHAnsi"/>
              </w:rPr>
              <w:t>i</w:t>
            </w:r>
            <w:proofErr w:type="spellEnd"/>
            <w:r w:rsidR="005C5027" w:rsidRPr="00014937">
              <w:rPr>
                <w:rFonts w:asciiTheme="majorHAnsi" w:hAnsiTheme="majorHAnsi" w:cstheme="majorHAnsi"/>
              </w:rPr>
              <w:t xml:space="preserve"> </w:t>
            </w:r>
            <w:r w:rsidR="005C5027" w:rsidRPr="00014937">
              <w:rPr>
                <w:rFonts w:asciiTheme="majorHAnsi" w:hAnsiTheme="majorHAnsi" w:cstheme="majorHAnsi"/>
              </w:rPr>
              <w:lastRenderedPageBreak/>
              <w:t>continued to say that Victim Focus work</w:t>
            </w:r>
            <w:r w:rsidR="002F11D8" w:rsidRPr="00014937">
              <w:rPr>
                <w:rFonts w:asciiTheme="majorHAnsi" w:hAnsiTheme="majorHAnsi" w:cstheme="majorHAnsi"/>
              </w:rPr>
              <w:t>ed</w:t>
            </w:r>
            <w:r w:rsidR="005C5027" w:rsidRPr="00014937">
              <w:rPr>
                <w:rFonts w:asciiTheme="majorHAnsi" w:hAnsiTheme="majorHAnsi" w:cstheme="majorHAnsi"/>
              </w:rPr>
              <w:t xml:space="preserve"> with the victims to keep them engaged and provide con</w:t>
            </w:r>
            <w:r w:rsidR="002F11D8" w:rsidRPr="00014937">
              <w:rPr>
                <w:rFonts w:asciiTheme="majorHAnsi" w:hAnsiTheme="majorHAnsi" w:cstheme="majorHAnsi"/>
              </w:rPr>
              <w:t>stant reassurance when they felt like a case had</w:t>
            </w:r>
            <w:r w:rsidR="005C5027" w:rsidRPr="00014937">
              <w:rPr>
                <w:rFonts w:asciiTheme="majorHAnsi" w:hAnsiTheme="majorHAnsi" w:cstheme="majorHAnsi"/>
              </w:rPr>
              <w:t xml:space="preserve"> gone on for a significant amount of time and stressed the importance of victims being refer</w:t>
            </w:r>
            <w:r w:rsidR="00E30E5B" w:rsidRPr="00014937">
              <w:rPr>
                <w:rFonts w:asciiTheme="majorHAnsi" w:hAnsiTheme="majorHAnsi" w:cstheme="majorHAnsi"/>
              </w:rPr>
              <w:t>red at the earliest opportunity</w:t>
            </w:r>
            <w:r w:rsidR="005C5027" w:rsidRPr="00014937">
              <w:rPr>
                <w:rFonts w:asciiTheme="majorHAnsi" w:hAnsiTheme="majorHAnsi" w:cstheme="majorHAnsi"/>
              </w:rPr>
              <w:t xml:space="preserve">. </w:t>
            </w:r>
          </w:p>
          <w:p w:rsidR="00E30E5B" w:rsidRPr="00014937" w:rsidRDefault="00E30E5B" w:rsidP="003108DC">
            <w:pPr>
              <w:rPr>
                <w:rFonts w:asciiTheme="majorHAnsi" w:hAnsiTheme="majorHAnsi" w:cstheme="majorHAnsi"/>
              </w:rPr>
            </w:pPr>
          </w:p>
          <w:p w:rsidR="005C5027" w:rsidRPr="00014937" w:rsidRDefault="00E51270" w:rsidP="003108DC">
            <w:pPr>
              <w:rPr>
                <w:rFonts w:asciiTheme="majorHAnsi" w:hAnsiTheme="majorHAnsi" w:cstheme="majorHAnsi"/>
              </w:rPr>
            </w:pPr>
            <w:r>
              <w:rPr>
                <w:rFonts w:asciiTheme="majorHAnsi" w:hAnsiTheme="majorHAnsi" w:cstheme="majorHAnsi"/>
              </w:rPr>
              <w:t xml:space="preserve">3.3 </w:t>
            </w:r>
            <w:proofErr w:type="spellStart"/>
            <w:r w:rsidR="005C5027" w:rsidRPr="00014937">
              <w:rPr>
                <w:rFonts w:asciiTheme="majorHAnsi" w:hAnsiTheme="majorHAnsi" w:cstheme="majorHAnsi"/>
              </w:rPr>
              <w:t>EW</w:t>
            </w:r>
            <w:r w:rsidR="00855814">
              <w:rPr>
                <w:rFonts w:asciiTheme="majorHAnsi" w:hAnsiTheme="majorHAnsi" w:cstheme="majorHAnsi"/>
              </w:rPr>
              <w:t>i</w:t>
            </w:r>
            <w:proofErr w:type="spellEnd"/>
            <w:r w:rsidR="005C5027" w:rsidRPr="00014937">
              <w:rPr>
                <w:rFonts w:asciiTheme="majorHAnsi" w:hAnsiTheme="majorHAnsi" w:cstheme="majorHAnsi"/>
              </w:rPr>
              <w:t xml:space="preserve"> referred to the statistics in relation to incoming referrals from South Wales Police and highlighted the inconsistencies </w:t>
            </w:r>
            <w:r w:rsidR="00E30E5B" w:rsidRPr="00014937">
              <w:rPr>
                <w:rFonts w:asciiTheme="majorHAnsi" w:hAnsiTheme="majorHAnsi" w:cstheme="majorHAnsi"/>
              </w:rPr>
              <w:t>across</w:t>
            </w:r>
            <w:r w:rsidR="00467BE2" w:rsidRPr="00014937">
              <w:rPr>
                <w:rFonts w:asciiTheme="majorHAnsi" w:hAnsiTheme="majorHAnsi" w:cstheme="majorHAnsi"/>
              </w:rPr>
              <w:t xml:space="preserve"> the different BCU</w:t>
            </w:r>
            <w:r w:rsidR="005C5027" w:rsidRPr="00014937">
              <w:rPr>
                <w:rFonts w:asciiTheme="majorHAnsi" w:hAnsiTheme="majorHAnsi" w:cstheme="majorHAnsi"/>
              </w:rPr>
              <w:t>s. For example, she</w:t>
            </w:r>
            <w:r w:rsidR="00AD3380" w:rsidRPr="00014937">
              <w:rPr>
                <w:rFonts w:asciiTheme="majorHAnsi" w:hAnsiTheme="majorHAnsi" w:cstheme="majorHAnsi"/>
              </w:rPr>
              <w:t xml:space="preserve"> stated that most referrals were </w:t>
            </w:r>
            <w:r w:rsidR="005C5027" w:rsidRPr="00014937">
              <w:rPr>
                <w:rFonts w:asciiTheme="majorHAnsi" w:hAnsiTheme="majorHAnsi" w:cstheme="majorHAnsi"/>
              </w:rPr>
              <w:t>received from Western BCU</w:t>
            </w:r>
            <w:r w:rsidR="00467BE2" w:rsidRPr="00014937">
              <w:rPr>
                <w:rFonts w:asciiTheme="majorHAnsi" w:hAnsiTheme="majorHAnsi" w:cstheme="majorHAnsi"/>
              </w:rPr>
              <w:t xml:space="preserve"> and she wondered whether a higher rate of referrals to Victim Focus equated to a higher level of victim satisfaction in that area</w:t>
            </w:r>
            <w:r w:rsidR="005C5027" w:rsidRPr="00014937">
              <w:rPr>
                <w:rFonts w:asciiTheme="majorHAnsi" w:hAnsiTheme="majorHAnsi" w:cstheme="majorHAnsi"/>
              </w:rPr>
              <w:t xml:space="preserve">. </w:t>
            </w:r>
            <w:r w:rsidR="002D2047" w:rsidRPr="00014937">
              <w:rPr>
                <w:rFonts w:asciiTheme="majorHAnsi" w:hAnsiTheme="majorHAnsi" w:cstheme="majorHAnsi"/>
              </w:rPr>
              <w:t>It was agreed that BCU breakdowns</w:t>
            </w:r>
            <w:r w:rsidR="00E30E5B" w:rsidRPr="00014937">
              <w:rPr>
                <w:rFonts w:asciiTheme="majorHAnsi" w:hAnsiTheme="majorHAnsi" w:cstheme="majorHAnsi"/>
              </w:rPr>
              <w:t xml:space="preserve"> would be interesting to consider</w:t>
            </w:r>
            <w:r w:rsidR="0016456D">
              <w:rPr>
                <w:rFonts w:asciiTheme="majorHAnsi" w:hAnsiTheme="majorHAnsi" w:cstheme="majorHAnsi"/>
              </w:rPr>
              <w:t xml:space="preserve"> and report back on</w:t>
            </w:r>
            <w:r w:rsidR="00014937" w:rsidRPr="00014937">
              <w:rPr>
                <w:rFonts w:asciiTheme="majorHAnsi" w:hAnsiTheme="majorHAnsi" w:cstheme="majorHAnsi"/>
              </w:rPr>
              <w:t>.</w:t>
            </w:r>
            <w:r w:rsidR="005C5027" w:rsidRPr="00014937">
              <w:rPr>
                <w:rFonts w:asciiTheme="majorHAnsi" w:hAnsiTheme="majorHAnsi" w:cstheme="majorHAnsi"/>
              </w:rPr>
              <w:t xml:space="preserve"> </w:t>
            </w:r>
          </w:p>
          <w:p w:rsidR="005C5027" w:rsidRPr="00014937" w:rsidRDefault="005C5027" w:rsidP="003108DC">
            <w:pPr>
              <w:rPr>
                <w:rFonts w:asciiTheme="majorHAnsi" w:hAnsiTheme="majorHAnsi" w:cstheme="majorHAnsi"/>
              </w:rPr>
            </w:pPr>
          </w:p>
          <w:p w:rsidR="005C5027" w:rsidRPr="00014937" w:rsidRDefault="00E51270" w:rsidP="003108DC">
            <w:pPr>
              <w:rPr>
                <w:rFonts w:asciiTheme="majorHAnsi" w:hAnsiTheme="majorHAnsi" w:cstheme="majorHAnsi"/>
              </w:rPr>
            </w:pPr>
            <w:r>
              <w:rPr>
                <w:rFonts w:asciiTheme="majorHAnsi" w:hAnsiTheme="majorHAnsi" w:cstheme="majorHAnsi"/>
              </w:rPr>
              <w:t xml:space="preserve">3.4 </w:t>
            </w:r>
            <w:proofErr w:type="spellStart"/>
            <w:r w:rsidR="005C5027" w:rsidRPr="00014937">
              <w:rPr>
                <w:rFonts w:asciiTheme="majorHAnsi" w:hAnsiTheme="majorHAnsi" w:cstheme="majorHAnsi"/>
              </w:rPr>
              <w:t>E</w:t>
            </w:r>
            <w:r w:rsidR="0004659B" w:rsidRPr="00014937">
              <w:rPr>
                <w:rFonts w:asciiTheme="majorHAnsi" w:hAnsiTheme="majorHAnsi" w:cstheme="majorHAnsi"/>
              </w:rPr>
              <w:t>Wi</w:t>
            </w:r>
            <w:proofErr w:type="spellEnd"/>
            <w:r w:rsidR="005C5027" w:rsidRPr="00014937">
              <w:rPr>
                <w:rFonts w:asciiTheme="majorHAnsi" w:hAnsiTheme="majorHAnsi" w:cstheme="majorHAnsi"/>
              </w:rPr>
              <w:t xml:space="preserve"> felt it was important to highlight the importance of joint working with South Wales Police and shared an example of a victim of domestic abuse, who was reluctant to use the service at first</w:t>
            </w:r>
            <w:r w:rsidR="00467BE2" w:rsidRPr="00014937">
              <w:rPr>
                <w:rFonts w:asciiTheme="majorHAnsi" w:hAnsiTheme="majorHAnsi" w:cstheme="majorHAnsi"/>
              </w:rPr>
              <w:t>,</w:t>
            </w:r>
            <w:r w:rsidR="005C5027" w:rsidRPr="00014937">
              <w:rPr>
                <w:rFonts w:asciiTheme="majorHAnsi" w:hAnsiTheme="majorHAnsi" w:cstheme="majorHAnsi"/>
              </w:rPr>
              <w:t xml:space="preserve"> which then resulted in a positive outcome. </w:t>
            </w:r>
          </w:p>
          <w:p w:rsidR="005C5027" w:rsidRPr="00014937" w:rsidRDefault="005C5027" w:rsidP="00C60FD3">
            <w:pPr>
              <w:rPr>
                <w:rFonts w:asciiTheme="majorHAnsi" w:hAnsiTheme="majorHAnsi" w:cstheme="majorHAnsi"/>
              </w:rPr>
            </w:pPr>
          </w:p>
        </w:tc>
      </w:tr>
      <w:tr w:rsidR="00014937" w:rsidRPr="00014937" w:rsidTr="007B34BE">
        <w:tc>
          <w:tcPr>
            <w:tcW w:w="709" w:type="dxa"/>
          </w:tcPr>
          <w:p w:rsidR="005C5027" w:rsidRPr="00E51270" w:rsidRDefault="005C5027" w:rsidP="003108DC">
            <w:pPr>
              <w:rPr>
                <w:rFonts w:asciiTheme="majorHAnsi" w:hAnsiTheme="majorHAnsi" w:cstheme="majorHAnsi"/>
                <w:b/>
              </w:rPr>
            </w:pPr>
            <w:r w:rsidRPr="00E51270">
              <w:rPr>
                <w:rFonts w:asciiTheme="majorHAnsi" w:hAnsiTheme="majorHAnsi" w:cstheme="majorHAnsi"/>
                <w:b/>
              </w:rPr>
              <w:lastRenderedPageBreak/>
              <w:t>4.</w:t>
            </w:r>
          </w:p>
        </w:tc>
        <w:tc>
          <w:tcPr>
            <w:tcW w:w="2268" w:type="dxa"/>
          </w:tcPr>
          <w:p w:rsidR="005C5027" w:rsidRPr="00E51270" w:rsidRDefault="005C5027" w:rsidP="003108DC">
            <w:pPr>
              <w:rPr>
                <w:rFonts w:asciiTheme="majorHAnsi" w:hAnsiTheme="majorHAnsi" w:cstheme="majorHAnsi"/>
                <w:b/>
              </w:rPr>
            </w:pPr>
            <w:r w:rsidRPr="00E51270">
              <w:rPr>
                <w:rFonts w:asciiTheme="majorHAnsi" w:hAnsiTheme="majorHAnsi" w:cstheme="majorHAnsi"/>
                <w:b/>
              </w:rPr>
              <w:t>Complaints made by Victims of Crime : Dip Sampling Results</w:t>
            </w:r>
          </w:p>
        </w:tc>
        <w:tc>
          <w:tcPr>
            <w:tcW w:w="12332" w:type="dxa"/>
          </w:tcPr>
          <w:p w:rsidR="005C5027" w:rsidRPr="00014937" w:rsidRDefault="00E51270" w:rsidP="003108DC">
            <w:pPr>
              <w:rPr>
                <w:rFonts w:asciiTheme="majorHAnsi" w:hAnsiTheme="majorHAnsi" w:cstheme="majorHAnsi"/>
              </w:rPr>
            </w:pPr>
            <w:r>
              <w:rPr>
                <w:rFonts w:asciiTheme="majorHAnsi" w:hAnsiTheme="majorHAnsi" w:cstheme="majorHAnsi"/>
              </w:rPr>
              <w:t xml:space="preserve">4.1 </w:t>
            </w:r>
            <w:r w:rsidR="005C5027" w:rsidRPr="00014937">
              <w:rPr>
                <w:rFonts w:asciiTheme="majorHAnsi" w:hAnsiTheme="majorHAnsi" w:cstheme="majorHAnsi"/>
              </w:rPr>
              <w:t>E Wools invited JT to present her report on the dip sampling that was undertaken in relation to complaints made by victims of crime.</w:t>
            </w:r>
          </w:p>
          <w:p w:rsidR="005C5027" w:rsidRPr="00014937" w:rsidRDefault="005C5027" w:rsidP="003108DC">
            <w:pPr>
              <w:rPr>
                <w:rFonts w:asciiTheme="majorHAnsi" w:hAnsiTheme="majorHAnsi" w:cstheme="majorHAnsi"/>
              </w:rPr>
            </w:pPr>
          </w:p>
          <w:p w:rsidR="005C5027" w:rsidRPr="00014937" w:rsidRDefault="00E51270" w:rsidP="00CA4598">
            <w:pPr>
              <w:rPr>
                <w:rFonts w:asciiTheme="majorHAnsi" w:hAnsiTheme="majorHAnsi" w:cstheme="majorHAnsi"/>
              </w:rPr>
            </w:pPr>
            <w:r>
              <w:rPr>
                <w:rFonts w:asciiTheme="majorHAnsi" w:hAnsiTheme="majorHAnsi" w:cstheme="majorHAnsi"/>
              </w:rPr>
              <w:t xml:space="preserve">4.2 </w:t>
            </w:r>
            <w:r w:rsidR="005C5027" w:rsidRPr="00014937">
              <w:rPr>
                <w:rFonts w:asciiTheme="majorHAnsi" w:hAnsiTheme="majorHAnsi" w:cstheme="majorHAnsi"/>
              </w:rPr>
              <w:t xml:space="preserve">JT highlighted the number of complaints received from September to December 2019 and stated that Western BCU had the highest number of complaints.  JT advised that typically the complaints were in relation to the quality of the investigation, the attitude of the officers dealing with the incident and victims not being kept updated or informed. JT discussed the impact of poor service </w:t>
            </w:r>
            <w:r w:rsidR="002F11D8" w:rsidRPr="00014937">
              <w:rPr>
                <w:rFonts w:asciiTheme="majorHAnsi" w:hAnsiTheme="majorHAnsi" w:cstheme="majorHAnsi"/>
              </w:rPr>
              <w:t xml:space="preserve">and the effect this would have </w:t>
            </w:r>
            <w:r w:rsidR="005C5027" w:rsidRPr="00014937">
              <w:rPr>
                <w:rFonts w:asciiTheme="majorHAnsi" w:hAnsiTheme="majorHAnsi" w:cstheme="majorHAnsi"/>
              </w:rPr>
              <w:t>on a</w:t>
            </w:r>
            <w:r w:rsidR="002F11D8" w:rsidRPr="00014937">
              <w:rPr>
                <w:rFonts w:asciiTheme="majorHAnsi" w:hAnsiTheme="majorHAnsi" w:cstheme="majorHAnsi"/>
              </w:rPr>
              <w:t xml:space="preserve"> person’s wellbeing and opinion of</w:t>
            </w:r>
            <w:r w:rsidR="005C5027" w:rsidRPr="00014937">
              <w:rPr>
                <w:rFonts w:asciiTheme="majorHAnsi" w:hAnsiTheme="majorHAnsi" w:cstheme="majorHAnsi"/>
              </w:rPr>
              <w:t xml:space="preserve"> the police service. </w:t>
            </w:r>
          </w:p>
          <w:p w:rsidR="005C5027" w:rsidRPr="00014937" w:rsidRDefault="005C5027" w:rsidP="00CA4598">
            <w:pPr>
              <w:rPr>
                <w:rFonts w:asciiTheme="majorHAnsi" w:hAnsiTheme="majorHAnsi" w:cstheme="majorHAnsi"/>
              </w:rPr>
            </w:pPr>
          </w:p>
          <w:p w:rsidR="005C5027" w:rsidRPr="00014937" w:rsidRDefault="00E51270" w:rsidP="0020467E">
            <w:pPr>
              <w:rPr>
                <w:rFonts w:asciiTheme="majorHAnsi" w:hAnsiTheme="majorHAnsi" w:cstheme="majorHAnsi"/>
              </w:rPr>
            </w:pPr>
            <w:r>
              <w:rPr>
                <w:rFonts w:asciiTheme="majorHAnsi" w:hAnsiTheme="majorHAnsi" w:cstheme="majorHAnsi"/>
              </w:rPr>
              <w:t xml:space="preserve">4.3 </w:t>
            </w:r>
            <w:r w:rsidR="005C5027" w:rsidRPr="00014937">
              <w:rPr>
                <w:rFonts w:asciiTheme="majorHAnsi" w:hAnsiTheme="majorHAnsi" w:cstheme="majorHAnsi"/>
              </w:rPr>
              <w:t xml:space="preserve">JT referred to the data quality of correspondence, including police terminology and acronyms that were used in letters to victims, which would be difficult to understand from a non-policing perspective. JT highlighted the importance of transparency and the role of the Public Service Centre when taking a call regarding a complaint and </w:t>
            </w:r>
            <w:r w:rsidR="002F11D8" w:rsidRPr="00014937">
              <w:rPr>
                <w:rFonts w:asciiTheme="majorHAnsi" w:hAnsiTheme="majorHAnsi" w:cstheme="majorHAnsi"/>
              </w:rPr>
              <w:t>trying to encourage</w:t>
            </w:r>
            <w:r w:rsidR="005C5027" w:rsidRPr="00014937">
              <w:rPr>
                <w:rFonts w:asciiTheme="majorHAnsi" w:hAnsiTheme="majorHAnsi" w:cstheme="majorHAnsi"/>
              </w:rPr>
              <w:t xml:space="preserve"> the operator to deal with it straight away. </w:t>
            </w:r>
          </w:p>
          <w:p w:rsidR="005C5027" w:rsidRPr="00014937" w:rsidRDefault="005C5027" w:rsidP="0020467E">
            <w:pPr>
              <w:rPr>
                <w:rFonts w:asciiTheme="majorHAnsi" w:hAnsiTheme="majorHAnsi" w:cstheme="majorHAnsi"/>
              </w:rPr>
            </w:pPr>
          </w:p>
          <w:p w:rsidR="005C5027" w:rsidRPr="00014937" w:rsidRDefault="00E51270" w:rsidP="0020467E">
            <w:pPr>
              <w:rPr>
                <w:rFonts w:asciiTheme="majorHAnsi" w:hAnsiTheme="majorHAnsi" w:cstheme="majorHAnsi"/>
              </w:rPr>
            </w:pPr>
            <w:r>
              <w:rPr>
                <w:rFonts w:asciiTheme="majorHAnsi" w:hAnsiTheme="majorHAnsi" w:cstheme="majorHAnsi"/>
              </w:rPr>
              <w:t xml:space="preserve">4.4 </w:t>
            </w:r>
            <w:r w:rsidR="00855814">
              <w:rPr>
                <w:rFonts w:asciiTheme="majorHAnsi" w:hAnsiTheme="majorHAnsi" w:cstheme="majorHAnsi"/>
              </w:rPr>
              <w:t>EW</w:t>
            </w:r>
            <w:r w:rsidR="005C5027" w:rsidRPr="00014937">
              <w:rPr>
                <w:rFonts w:asciiTheme="majorHAnsi" w:hAnsiTheme="majorHAnsi" w:cstheme="majorHAnsi"/>
              </w:rPr>
              <w:t xml:space="preserve"> asked </w:t>
            </w:r>
            <w:proofErr w:type="spellStart"/>
            <w:r w:rsidR="005C5027" w:rsidRPr="00014937">
              <w:rPr>
                <w:rFonts w:asciiTheme="majorHAnsi" w:hAnsiTheme="majorHAnsi" w:cstheme="majorHAnsi"/>
              </w:rPr>
              <w:t>E</w:t>
            </w:r>
            <w:r w:rsidR="00855814">
              <w:rPr>
                <w:rFonts w:asciiTheme="majorHAnsi" w:hAnsiTheme="majorHAnsi" w:cstheme="majorHAnsi"/>
              </w:rPr>
              <w:t>Wi</w:t>
            </w:r>
            <w:proofErr w:type="spellEnd"/>
            <w:r w:rsidR="005C5027" w:rsidRPr="00014937">
              <w:rPr>
                <w:rFonts w:asciiTheme="majorHAnsi" w:hAnsiTheme="majorHAnsi" w:cstheme="majorHAnsi"/>
              </w:rPr>
              <w:t xml:space="preserve"> to summarise what areas she felt needed to be prioritised with regards to dealing with victims and their complaints. </w:t>
            </w:r>
            <w:proofErr w:type="spellStart"/>
            <w:r w:rsidR="005C5027" w:rsidRPr="00014937">
              <w:rPr>
                <w:rFonts w:asciiTheme="majorHAnsi" w:hAnsiTheme="majorHAnsi" w:cstheme="majorHAnsi"/>
              </w:rPr>
              <w:t>E</w:t>
            </w:r>
            <w:r w:rsidR="00855814">
              <w:rPr>
                <w:rFonts w:asciiTheme="majorHAnsi" w:hAnsiTheme="majorHAnsi" w:cstheme="majorHAnsi"/>
              </w:rPr>
              <w:t>Wi</w:t>
            </w:r>
            <w:proofErr w:type="spellEnd"/>
            <w:r w:rsidR="005C5027" w:rsidRPr="00014937">
              <w:rPr>
                <w:rFonts w:asciiTheme="majorHAnsi" w:hAnsiTheme="majorHAnsi" w:cstheme="majorHAnsi"/>
              </w:rPr>
              <w:t xml:space="preserve"> emphasised the need to listen to the victims and keep them up to date. She also highlighted the importance of the aftercare a victim received, once an investigation had been complete and the need for officers to make victi</w:t>
            </w:r>
            <w:r w:rsidR="00AD3380" w:rsidRPr="00014937">
              <w:rPr>
                <w:rFonts w:asciiTheme="majorHAnsi" w:hAnsiTheme="majorHAnsi" w:cstheme="majorHAnsi"/>
              </w:rPr>
              <w:t xml:space="preserve">ms aware of the support that was </w:t>
            </w:r>
            <w:r w:rsidR="005C5027" w:rsidRPr="00014937">
              <w:rPr>
                <w:rFonts w:asciiTheme="majorHAnsi" w:hAnsiTheme="majorHAnsi" w:cstheme="majorHAnsi"/>
              </w:rPr>
              <w:t>available.</w:t>
            </w:r>
          </w:p>
          <w:p w:rsidR="005C5027" w:rsidRPr="00014937" w:rsidRDefault="005C5027" w:rsidP="0020467E">
            <w:pPr>
              <w:rPr>
                <w:rFonts w:asciiTheme="majorHAnsi" w:hAnsiTheme="majorHAnsi" w:cstheme="majorHAnsi"/>
              </w:rPr>
            </w:pPr>
          </w:p>
          <w:p w:rsidR="002F11D8" w:rsidRPr="00014937" w:rsidRDefault="00E51270" w:rsidP="00855A45">
            <w:pPr>
              <w:rPr>
                <w:rFonts w:asciiTheme="majorHAnsi" w:hAnsiTheme="majorHAnsi" w:cstheme="majorHAnsi"/>
              </w:rPr>
            </w:pPr>
            <w:r>
              <w:rPr>
                <w:rFonts w:asciiTheme="majorHAnsi" w:hAnsiTheme="majorHAnsi" w:cstheme="majorHAnsi"/>
              </w:rPr>
              <w:t xml:space="preserve">4.5 </w:t>
            </w:r>
            <w:r w:rsidR="005C5027" w:rsidRPr="00014937">
              <w:rPr>
                <w:rFonts w:asciiTheme="majorHAnsi" w:hAnsiTheme="majorHAnsi" w:cstheme="majorHAnsi"/>
              </w:rPr>
              <w:t>DG informed the board that the Victim S</w:t>
            </w:r>
            <w:r w:rsidR="00AD3380" w:rsidRPr="00014937">
              <w:rPr>
                <w:rFonts w:asciiTheme="majorHAnsi" w:hAnsiTheme="majorHAnsi" w:cstheme="majorHAnsi"/>
              </w:rPr>
              <w:t>t</w:t>
            </w:r>
            <w:r w:rsidR="00855814">
              <w:rPr>
                <w:rFonts w:asciiTheme="majorHAnsi" w:hAnsiTheme="majorHAnsi" w:cstheme="majorHAnsi"/>
              </w:rPr>
              <w:t>rategy Implementation Group was</w:t>
            </w:r>
            <w:r w:rsidR="005C5027" w:rsidRPr="00014937">
              <w:rPr>
                <w:rFonts w:asciiTheme="majorHAnsi" w:hAnsiTheme="majorHAnsi" w:cstheme="majorHAnsi"/>
              </w:rPr>
              <w:t xml:space="preserve"> working with Victim Focus to look</w:t>
            </w:r>
            <w:r w:rsidR="00AD3380" w:rsidRPr="00014937">
              <w:rPr>
                <w:rFonts w:asciiTheme="majorHAnsi" w:hAnsiTheme="majorHAnsi" w:cstheme="majorHAnsi"/>
              </w:rPr>
              <w:t xml:space="preserve"> at the way in which victims were</w:t>
            </w:r>
            <w:r w:rsidR="005C5027" w:rsidRPr="00014937">
              <w:rPr>
                <w:rFonts w:asciiTheme="majorHAnsi" w:hAnsiTheme="majorHAnsi" w:cstheme="majorHAnsi"/>
              </w:rPr>
              <w:t xml:space="preserve"> being updated and dealt with through internal South Wales Police systems and confirmed</w:t>
            </w:r>
            <w:r w:rsidR="002F11D8" w:rsidRPr="00014937">
              <w:rPr>
                <w:rFonts w:asciiTheme="majorHAnsi" w:hAnsiTheme="majorHAnsi" w:cstheme="majorHAnsi"/>
              </w:rPr>
              <w:t xml:space="preserve"> that</w:t>
            </w:r>
            <w:r w:rsidR="00AD305B" w:rsidRPr="00014937">
              <w:rPr>
                <w:rFonts w:asciiTheme="majorHAnsi" w:hAnsiTheme="majorHAnsi" w:cstheme="majorHAnsi"/>
              </w:rPr>
              <w:t xml:space="preserve"> a new system would</w:t>
            </w:r>
            <w:r w:rsidR="005C5027" w:rsidRPr="00014937">
              <w:rPr>
                <w:rFonts w:asciiTheme="majorHAnsi" w:hAnsiTheme="majorHAnsi" w:cstheme="majorHAnsi"/>
              </w:rPr>
              <w:t xml:space="preserve"> be in place in 6 months. DG </w:t>
            </w:r>
            <w:r w:rsidR="00AD3380" w:rsidRPr="00014937">
              <w:rPr>
                <w:rFonts w:asciiTheme="majorHAnsi" w:hAnsiTheme="majorHAnsi" w:cstheme="majorHAnsi"/>
              </w:rPr>
              <w:t>shared that</w:t>
            </w:r>
            <w:r w:rsidR="005C5027" w:rsidRPr="00014937">
              <w:rPr>
                <w:rFonts w:asciiTheme="majorHAnsi" w:hAnsiTheme="majorHAnsi" w:cstheme="majorHAnsi"/>
              </w:rPr>
              <w:t xml:space="preserve"> there was a streamlined process in place</w:t>
            </w:r>
            <w:r w:rsidR="00855814">
              <w:rPr>
                <w:rFonts w:asciiTheme="majorHAnsi" w:hAnsiTheme="majorHAnsi" w:cstheme="majorHAnsi"/>
              </w:rPr>
              <w:t>,</w:t>
            </w:r>
            <w:r w:rsidR="005C5027" w:rsidRPr="00014937">
              <w:rPr>
                <w:rFonts w:asciiTheme="majorHAnsi" w:hAnsiTheme="majorHAnsi" w:cstheme="majorHAnsi"/>
              </w:rPr>
              <w:t xml:space="preserve"> which identified the victim</w:t>
            </w:r>
            <w:r w:rsidR="00855814">
              <w:rPr>
                <w:rFonts w:asciiTheme="majorHAnsi" w:hAnsiTheme="majorHAnsi" w:cstheme="majorHAnsi"/>
              </w:rPr>
              <w:t>’</w:t>
            </w:r>
            <w:r w:rsidR="005C5027" w:rsidRPr="00014937">
              <w:rPr>
                <w:rFonts w:asciiTheme="majorHAnsi" w:hAnsiTheme="majorHAnsi" w:cstheme="majorHAnsi"/>
              </w:rPr>
              <w:t xml:space="preserve">s needs, vulnerability and whether they were being persistently targeted. He advised that if one of these factors was identified that they would be referred straight away and it would be documented on the system. He confirmed that the new system would </w:t>
            </w:r>
            <w:r w:rsidR="002F11D8" w:rsidRPr="00014937">
              <w:rPr>
                <w:rFonts w:asciiTheme="majorHAnsi" w:hAnsiTheme="majorHAnsi" w:cstheme="majorHAnsi"/>
              </w:rPr>
              <w:t xml:space="preserve">also </w:t>
            </w:r>
            <w:r w:rsidR="005C5027" w:rsidRPr="00014937">
              <w:rPr>
                <w:rFonts w:asciiTheme="majorHAnsi" w:hAnsiTheme="majorHAnsi" w:cstheme="majorHAnsi"/>
              </w:rPr>
              <w:t xml:space="preserve">allow for reminders to be sent to officers to update victims and would highlight to Sergeants if these updates were overdue. </w:t>
            </w:r>
            <w:r w:rsidR="00AD305B" w:rsidRPr="00014937">
              <w:rPr>
                <w:rFonts w:asciiTheme="majorHAnsi" w:hAnsiTheme="majorHAnsi" w:cstheme="majorHAnsi"/>
              </w:rPr>
              <w:t>He also referred to the development of a Victims Strategy, which would involve members of the Commissioner’s team.</w:t>
            </w:r>
          </w:p>
          <w:p w:rsidR="002F11D8" w:rsidRPr="00014937" w:rsidRDefault="002F11D8" w:rsidP="00855A45">
            <w:pPr>
              <w:rPr>
                <w:rFonts w:asciiTheme="majorHAnsi" w:hAnsiTheme="majorHAnsi" w:cstheme="majorHAnsi"/>
              </w:rPr>
            </w:pPr>
          </w:p>
          <w:p w:rsidR="005C5027" w:rsidRPr="00014937" w:rsidRDefault="005C5027" w:rsidP="00855A45">
            <w:pPr>
              <w:rPr>
                <w:rFonts w:asciiTheme="majorHAnsi" w:hAnsiTheme="majorHAnsi" w:cstheme="majorHAnsi"/>
              </w:rPr>
            </w:pPr>
          </w:p>
          <w:p w:rsidR="005C5027" w:rsidRPr="00014937" w:rsidRDefault="00E51270" w:rsidP="00855A45">
            <w:pPr>
              <w:rPr>
                <w:rFonts w:asciiTheme="majorHAnsi" w:hAnsiTheme="majorHAnsi" w:cstheme="majorHAnsi"/>
              </w:rPr>
            </w:pPr>
            <w:r>
              <w:rPr>
                <w:rFonts w:asciiTheme="majorHAnsi" w:hAnsiTheme="majorHAnsi" w:cstheme="majorHAnsi"/>
              </w:rPr>
              <w:lastRenderedPageBreak/>
              <w:t xml:space="preserve">4.6 </w:t>
            </w:r>
            <w:r w:rsidR="00AD305B" w:rsidRPr="00014937">
              <w:rPr>
                <w:rFonts w:asciiTheme="majorHAnsi" w:hAnsiTheme="majorHAnsi" w:cstheme="majorHAnsi"/>
              </w:rPr>
              <w:t>SM queried whether there were</w:t>
            </w:r>
            <w:r w:rsidR="005C5027" w:rsidRPr="00014937">
              <w:rPr>
                <w:rFonts w:asciiTheme="majorHAnsi" w:hAnsiTheme="majorHAnsi" w:cstheme="majorHAnsi"/>
              </w:rPr>
              <w:t xml:space="preserve"> any plans in place to develop how South Wales Police engage</w:t>
            </w:r>
            <w:r w:rsidR="00AD305B" w:rsidRPr="00014937">
              <w:rPr>
                <w:rFonts w:asciiTheme="majorHAnsi" w:hAnsiTheme="majorHAnsi" w:cstheme="majorHAnsi"/>
              </w:rPr>
              <w:t>d</w:t>
            </w:r>
            <w:r w:rsidR="005C5027" w:rsidRPr="00014937">
              <w:rPr>
                <w:rFonts w:asciiTheme="majorHAnsi" w:hAnsiTheme="majorHAnsi" w:cstheme="majorHAnsi"/>
              </w:rPr>
              <w:t xml:space="preserve"> with harder to reach groups. CW advised that this was part of the Insights Strategy although it was not a </w:t>
            </w:r>
            <w:r w:rsidR="00AD305B" w:rsidRPr="00014937">
              <w:rPr>
                <w:rFonts w:asciiTheme="majorHAnsi" w:hAnsiTheme="majorHAnsi" w:cstheme="majorHAnsi"/>
              </w:rPr>
              <w:t xml:space="preserve">current </w:t>
            </w:r>
            <w:r w:rsidR="00855814">
              <w:rPr>
                <w:rFonts w:asciiTheme="majorHAnsi" w:hAnsiTheme="majorHAnsi" w:cstheme="majorHAnsi"/>
              </w:rPr>
              <w:t>priority. EW</w:t>
            </w:r>
            <w:r w:rsidR="005C5027" w:rsidRPr="00014937">
              <w:rPr>
                <w:rFonts w:asciiTheme="majorHAnsi" w:hAnsiTheme="majorHAnsi" w:cstheme="majorHAnsi"/>
              </w:rPr>
              <w:t xml:space="preserve"> highlighted the need for the bo</w:t>
            </w:r>
            <w:r w:rsidR="00BE0AF8" w:rsidRPr="00014937">
              <w:rPr>
                <w:rFonts w:asciiTheme="majorHAnsi" w:hAnsiTheme="majorHAnsi" w:cstheme="majorHAnsi"/>
              </w:rPr>
              <w:t>ard to assess how victim data was</w:t>
            </w:r>
            <w:r w:rsidR="005C5027" w:rsidRPr="00014937">
              <w:rPr>
                <w:rFonts w:asciiTheme="majorHAnsi" w:hAnsiTheme="majorHAnsi" w:cstheme="majorHAnsi"/>
              </w:rPr>
              <w:t xml:space="preserve"> collated and shared between the force, partner agencies and the Commissioner’s office. </w:t>
            </w:r>
          </w:p>
          <w:p w:rsidR="005C5027" w:rsidRPr="00014937" w:rsidRDefault="005C5027" w:rsidP="00855A45">
            <w:pPr>
              <w:rPr>
                <w:rFonts w:asciiTheme="majorHAnsi" w:hAnsiTheme="majorHAnsi" w:cstheme="majorHAnsi"/>
              </w:rPr>
            </w:pPr>
          </w:p>
          <w:p w:rsidR="00AD305B" w:rsidRPr="00014937" w:rsidRDefault="00E51270" w:rsidP="00855A45">
            <w:pPr>
              <w:rPr>
                <w:rFonts w:asciiTheme="majorHAnsi" w:hAnsiTheme="majorHAnsi" w:cstheme="majorHAnsi"/>
              </w:rPr>
            </w:pPr>
            <w:r>
              <w:rPr>
                <w:rFonts w:asciiTheme="majorHAnsi" w:hAnsiTheme="majorHAnsi" w:cstheme="majorHAnsi"/>
              </w:rPr>
              <w:t xml:space="preserve">4.7 </w:t>
            </w:r>
            <w:r w:rsidR="005C5027" w:rsidRPr="00014937">
              <w:rPr>
                <w:rFonts w:asciiTheme="majorHAnsi" w:hAnsiTheme="majorHAnsi" w:cstheme="majorHAnsi"/>
              </w:rPr>
              <w:t xml:space="preserve">HJJ </w:t>
            </w:r>
            <w:r w:rsidR="001450A7" w:rsidRPr="00014937">
              <w:rPr>
                <w:rFonts w:asciiTheme="majorHAnsi" w:hAnsiTheme="majorHAnsi" w:cstheme="majorHAnsi"/>
              </w:rPr>
              <w:t>referred to</w:t>
            </w:r>
            <w:r w:rsidR="005C5027" w:rsidRPr="00014937">
              <w:rPr>
                <w:rFonts w:asciiTheme="majorHAnsi" w:hAnsiTheme="majorHAnsi" w:cstheme="majorHAnsi"/>
              </w:rPr>
              <w:t xml:space="preserve"> the Insights Strategy </w:t>
            </w:r>
            <w:r w:rsidR="00AD305B" w:rsidRPr="00014937">
              <w:rPr>
                <w:rFonts w:asciiTheme="majorHAnsi" w:hAnsiTheme="majorHAnsi" w:cstheme="majorHAnsi"/>
              </w:rPr>
              <w:t xml:space="preserve">where </w:t>
            </w:r>
            <w:r w:rsidR="001450A7" w:rsidRPr="00014937">
              <w:rPr>
                <w:rFonts w:asciiTheme="majorHAnsi" w:hAnsiTheme="majorHAnsi" w:cstheme="majorHAnsi"/>
              </w:rPr>
              <w:t>it</w:t>
            </w:r>
            <w:r w:rsidR="00AD305B" w:rsidRPr="00014937">
              <w:rPr>
                <w:rFonts w:asciiTheme="majorHAnsi" w:hAnsiTheme="majorHAnsi" w:cstheme="majorHAnsi"/>
              </w:rPr>
              <w:t xml:space="preserve"> stated that people with mental h</w:t>
            </w:r>
            <w:r w:rsidR="005C5027" w:rsidRPr="00014937">
              <w:rPr>
                <w:rFonts w:asciiTheme="majorHAnsi" w:hAnsiTheme="majorHAnsi" w:cstheme="majorHAnsi"/>
              </w:rPr>
              <w:t>ealth conditions would not be surveyed</w:t>
            </w:r>
            <w:r w:rsidR="001450A7" w:rsidRPr="00014937">
              <w:rPr>
                <w:rFonts w:asciiTheme="majorHAnsi" w:hAnsiTheme="majorHAnsi" w:cstheme="majorHAnsi"/>
              </w:rPr>
              <w:t>. HJJ</w:t>
            </w:r>
            <w:r w:rsidR="00855814">
              <w:rPr>
                <w:rFonts w:asciiTheme="majorHAnsi" w:hAnsiTheme="majorHAnsi" w:cstheme="majorHAnsi"/>
              </w:rPr>
              <w:t xml:space="preserve"> questioned what the force was</w:t>
            </w:r>
            <w:r w:rsidR="005C5027" w:rsidRPr="00014937">
              <w:rPr>
                <w:rFonts w:asciiTheme="majorHAnsi" w:hAnsiTheme="majorHAnsi" w:cstheme="majorHAnsi"/>
              </w:rPr>
              <w:t xml:space="preserve"> doing to understand the feedback from these service users and felt it was important that </w:t>
            </w:r>
            <w:r w:rsidR="00AD305B" w:rsidRPr="00014937">
              <w:rPr>
                <w:rFonts w:asciiTheme="majorHAnsi" w:hAnsiTheme="majorHAnsi" w:cstheme="majorHAnsi"/>
              </w:rPr>
              <w:t xml:space="preserve">they </w:t>
            </w:r>
            <w:r w:rsidR="005C5027" w:rsidRPr="00014937">
              <w:rPr>
                <w:rFonts w:asciiTheme="majorHAnsi" w:hAnsiTheme="majorHAnsi" w:cstheme="majorHAnsi"/>
              </w:rPr>
              <w:t xml:space="preserve">were not excluded from being surveyed. CW </w:t>
            </w:r>
            <w:r w:rsidR="00AD305B" w:rsidRPr="00014937">
              <w:rPr>
                <w:rFonts w:asciiTheme="majorHAnsi" w:hAnsiTheme="majorHAnsi" w:cstheme="majorHAnsi"/>
              </w:rPr>
              <w:t xml:space="preserve">explained that this </w:t>
            </w:r>
            <w:r w:rsidR="005C5027" w:rsidRPr="00014937">
              <w:rPr>
                <w:rFonts w:asciiTheme="majorHAnsi" w:hAnsiTheme="majorHAnsi" w:cstheme="majorHAnsi"/>
              </w:rPr>
              <w:t xml:space="preserve">referred </w:t>
            </w:r>
            <w:r w:rsidR="00AD305B" w:rsidRPr="00014937">
              <w:rPr>
                <w:rFonts w:asciiTheme="majorHAnsi" w:hAnsiTheme="majorHAnsi" w:cstheme="majorHAnsi"/>
              </w:rPr>
              <w:t xml:space="preserve">to Home Office guidance, which stated </w:t>
            </w:r>
            <w:r w:rsidR="005C5027" w:rsidRPr="00014937">
              <w:rPr>
                <w:rFonts w:asciiTheme="majorHAnsi" w:hAnsiTheme="majorHAnsi" w:cstheme="majorHAnsi"/>
              </w:rPr>
              <w:t>they should consid</w:t>
            </w:r>
            <w:r w:rsidR="00AD3380" w:rsidRPr="00014937">
              <w:rPr>
                <w:rFonts w:asciiTheme="majorHAnsi" w:hAnsiTheme="majorHAnsi" w:cstheme="majorHAnsi"/>
              </w:rPr>
              <w:t>er not surveying victims who were</w:t>
            </w:r>
            <w:r w:rsidR="005C5027" w:rsidRPr="00014937">
              <w:rPr>
                <w:rFonts w:asciiTheme="majorHAnsi" w:hAnsiTheme="majorHAnsi" w:cstheme="majorHAnsi"/>
              </w:rPr>
              <w:t xml:space="preserve"> considered </w:t>
            </w:r>
            <w:r w:rsidR="00BE0AF8" w:rsidRPr="00014937">
              <w:rPr>
                <w:rFonts w:asciiTheme="majorHAnsi" w:hAnsiTheme="majorHAnsi" w:cstheme="majorHAnsi"/>
              </w:rPr>
              <w:t>as vulnerable</w:t>
            </w:r>
            <w:r w:rsidR="00AD305B" w:rsidRPr="00014937">
              <w:rPr>
                <w:rFonts w:asciiTheme="majorHAnsi" w:hAnsiTheme="majorHAnsi" w:cstheme="majorHAnsi"/>
              </w:rPr>
              <w:t>, including people with mental health conditions, and stated</w:t>
            </w:r>
            <w:r w:rsidR="00BE0AF8" w:rsidRPr="00014937">
              <w:rPr>
                <w:rFonts w:asciiTheme="majorHAnsi" w:hAnsiTheme="majorHAnsi" w:cstheme="majorHAnsi"/>
              </w:rPr>
              <w:t xml:space="preserve"> this was</w:t>
            </w:r>
            <w:r w:rsidR="005C5027" w:rsidRPr="00014937">
              <w:rPr>
                <w:rFonts w:asciiTheme="majorHAnsi" w:hAnsiTheme="majorHAnsi" w:cstheme="majorHAnsi"/>
              </w:rPr>
              <w:t xml:space="preserve"> measured on a case by case basis. </w:t>
            </w:r>
            <w:r w:rsidR="00AD305B" w:rsidRPr="00014937">
              <w:rPr>
                <w:rFonts w:asciiTheme="majorHAnsi" w:hAnsiTheme="majorHAnsi" w:cstheme="majorHAnsi"/>
              </w:rPr>
              <w:t xml:space="preserve">CW stated that the intention was to include people with mental health conditions in </w:t>
            </w:r>
            <w:proofErr w:type="gramStart"/>
            <w:r w:rsidR="00AD305B" w:rsidRPr="00014937">
              <w:rPr>
                <w:rFonts w:asciiTheme="majorHAnsi" w:hAnsiTheme="majorHAnsi" w:cstheme="majorHAnsi"/>
              </w:rPr>
              <w:t>South Wales</w:t>
            </w:r>
            <w:proofErr w:type="gramEnd"/>
            <w:r w:rsidR="00AD305B" w:rsidRPr="00014937">
              <w:rPr>
                <w:rFonts w:asciiTheme="majorHAnsi" w:hAnsiTheme="majorHAnsi" w:cstheme="majorHAnsi"/>
              </w:rPr>
              <w:t xml:space="preserve"> surveys but that it was necessary to work out how this should be conducted appropriately.  CS suggested that some people could have family members feed in on their behalf if necessary.  HJJ welcomed the response that people with mental health conditions would be included as they would clearly represent a significant proportion of victims who would want to be heard.</w:t>
            </w:r>
          </w:p>
          <w:p w:rsidR="00AD305B" w:rsidRPr="00014937" w:rsidRDefault="00AD305B" w:rsidP="00855A45">
            <w:pPr>
              <w:rPr>
                <w:rFonts w:asciiTheme="majorHAnsi" w:hAnsiTheme="majorHAnsi" w:cstheme="majorHAnsi"/>
              </w:rPr>
            </w:pPr>
          </w:p>
          <w:p w:rsidR="005C5027" w:rsidRPr="00014937" w:rsidRDefault="00E51270" w:rsidP="00855A45">
            <w:pPr>
              <w:rPr>
                <w:rFonts w:asciiTheme="majorHAnsi" w:hAnsiTheme="majorHAnsi" w:cstheme="majorHAnsi"/>
              </w:rPr>
            </w:pPr>
            <w:r>
              <w:rPr>
                <w:rFonts w:asciiTheme="majorHAnsi" w:hAnsiTheme="majorHAnsi" w:cstheme="majorHAnsi"/>
              </w:rPr>
              <w:t xml:space="preserve">4.8 </w:t>
            </w:r>
            <w:proofErr w:type="spellStart"/>
            <w:r w:rsidR="005C5027" w:rsidRPr="00014937">
              <w:rPr>
                <w:rFonts w:asciiTheme="majorHAnsi" w:hAnsiTheme="majorHAnsi" w:cstheme="majorHAnsi"/>
              </w:rPr>
              <w:t>EW</w:t>
            </w:r>
            <w:r w:rsidR="0004659B" w:rsidRPr="00014937">
              <w:rPr>
                <w:rFonts w:asciiTheme="majorHAnsi" w:hAnsiTheme="majorHAnsi" w:cstheme="majorHAnsi"/>
              </w:rPr>
              <w:t>i</w:t>
            </w:r>
            <w:proofErr w:type="spellEnd"/>
            <w:r w:rsidR="005C5027" w:rsidRPr="00014937">
              <w:rPr>
                <w:rFonts w:asciiTheme="majorHAnsi" w:hAnsiTheme="majorHAnsi" w:cstheme="majorHAnsi"/>
              </w:rPr>
              <w:t xml:space="preserve"> queried if there was any guidance on how many victims the force was asked to reach out to, in terms of receiving feedback. CW stated there was a detailed table in the guidance</w:t>
            </w:r>
            <w:r w:rsidR="00855814">
              <w:rPr>
                <w:rFonts w:asciiTheme="majorHAnsi" w:hAnsiTheme="majorHAnsi" w:cstheme="majorHAnsi"/>
              </w:rPr>
              <w:t>,</w:t>
            </w:r>
            <w:r w:rsidR="005C5027" w:rsidRPr="00014937">
              <w:rPr>
                <w:rFonts w:asciiTheme="majorHAnsi" w:hAnsiTheme="majorHAnsi" w:cstheme="majorHAnsi"/>
              </w:rPr>
              <w:t xml:space="preserve"> which outlined the number of people that needed t</w:t>
            </w:r>
            <w:r w:rsidR="00855814">
              <w:rPr>
                <w:rFonts w:asciiTheme="majorHAnsi" w:hAnsiTheme="majorHAnsi" w:cstheme="majorHAnsi"/>
              </w:rPr>
              <w:t xml:space="preserve">o be surveyed in order to get an appropriate </w:t>
            </w:r>
            <w:r w:rsidR="005C5027" w:rsidRPr="00014937">
              <w:rPr>
                <w:rFonts w:asciiTheme="majorHAnsi" w:hAnsiTheme="majorHAnsi" w:cstheme="majorHAnsi"/>
              </w:rPr>
              <w:t xml:space="preserve">response rate. </w:t>
            </w:r>
          </w:p>
          <w:p w:rsidR="005C5027" w:rsidRPr="00014937" w:rsidRDefault="005C5027" w:rsidP="00855A45">
            <w:pPr>
              <w:rPr>
                <w:rFonts w:asciiTheme="majorHAnsi" w:hAnsiTheme="majorHAnsi" w:cstheme="majorHAnsi"/>
              </w:rPr>
            </w:pPr>
          </w:p>
          <w:p w:rsidR="005C5027" w:rsidRPr="00014937" w:rsidRDefault="00E51270" w:rsidP="00AA2AD9">
            <w:pPr>
              <w:rPr>
                <w:rFonts w:asciiTheme="majorHAnsi" w:hAnsiTheme="majorHAnsi" w:cstheme="majorHAnsi"/>
              </w:rPr>
            </w:pPr>
            <w:r>
              <w:rPr>
                <w:rFonts w:asciiTheme="majorHAnsi" w:hAnsiTheme="majorHAnsi" w:cstheme="majorHAnsi"/>
              </w:rPr>
              <w:t xml:space="preserve">4.9 </w:t>
            </w:r>
            <w:r w:rsidR="00855814">
              <w:rPr>
                <w:rFonts w:asciiTheme="majorHAnsi" w:hAnsiTheme="majorHAnsi" w:cstheme="majorHAnsi"/>
              </w:rPr>
              <w:t>EW</w:t>
            </w:r>
            <w:r w:rsidR="0004659B" w:rsidRPr="00014937">
              <w:rPr>
                <w:rFonts w:asciiTheme="majorHAnsi" w:hAnsiTheme="majorHAnsi" w:cstheme="majorHAnsi"/>
              </w:rPr>
              <w:t xml:space="preserve"> </w:t>
            </w:r>
            <w:r w:rsidR="005C5027" w:rsidRPr="00014937">
              <w:rPr>
                <w:rFonts w:asciiTheme="majorHAnsi" w:hAnsiTheme="majorHAnsi" w:cstheme="majorHAnsi"/>
              </w:rPr>
              <w:t>note</w:t>
            </w:r>
            <w:r w:rsidR="0004659B" w:rsidRPr="00014937">
              <w:rPr>
                <w:rFonts w:asciiTheme="majorHAnsi" w:hAnsiTheme="majorHAnsi" w:cstheme="majorHAnsi"/>
              </w:rPr>
              <w:t>d</w:t>
            </w:r>
            <w:r w:rsidR="005C5027" w:rsidRPr="00014937">
              <w:rPr>
                <w:rFonts w:asciiTheme="majorHAnsi" w:hAnsiTheme="majorHAnsi" w:cstheme="majorHAnsi"/>
              </w:rPr>
              <w:t xml:space="preserve"> the importance of prioritising the victim element in the Performance Framework</w:t>
            </w:r>
            <w:r w:rsidR="0004659B" w:rsidRPr="00014937">
              <w:rPr>
                <w:rFonts w:asciiTheme="majorHAnsi" w:hAnsiTheme="majorHAnsi" w:cstheme="majorHAnsi"/>
              </w:rPr>
              <w:t xml:space="preserve"> that was in development.</w:t>
            </w:r>
          </w:p>
          <w:p w:rsidR="0004659B" w:rsidRPr="00014937" w:rsidRDefault="0004659B" w:rsidP="00855A45">
            <w:pPr>
              <w:rPr>
                <w:rFonts w:asciiTheme="majorHAnsi" w:hAnsiTheme="majorHAnsi" w:cstheme="majorHAnsi"/>
              </w:rPr>
            </w:pPr>
          </w:p>
          <w:p w:rsidR="005C5027" w:rsidRPr="00014937" w:rsidRDefault="00E51270" w:rsidP="00855A45">
            <w:pPr>
              <w:rPr>
                <w:rFonts w:asciiTheme="majorHAnsi" w:hAnsiTheme="majorHAnsi" w:cstheme="majorHAnsi"/>
              </w:rPr>
            </w:pPr>
            <w:r>
              <w:rPr>
                <w:rFonts w:asciiTheme="majorHAnsi" w:hAnsiTheme="majorHAnsi" w:cstheme="majorHAnsi"/>
              </w:rPr>
              <w:t xml:space="preserve">4.10 </w:t>
            </w:r>
            <w:r w:rsidR="005C5027" w:rsidRPr="00014937">
              <w:rPr>
                <w:rFonts w:asciiTheme="majorHAnsi" w:hAnsiTheme="majorHAnsi" w:cstheme="majorHAnsi"/>
              </w:rPr>
              <w:t xml:space="preserve">SM offered to share her knowledge </w:t>
            </w:r>
            <w:r w:rsidR="0004659B" w:rsidRPr="00014937">
              <w:rPr>
                <w:rFonts w:asciiTheme="majorHAnsi" w:hAnsiTheme="majorHAnsi" w:cstheme="majorHAnsi"/>
              </w:rPr>
              <w:t xml:space="preserve">of </w:t>
            </w:r>
            <w:proofErr w:type="spellStart"/>
            <w:r w:rsidR="0004659B" w:rsidRPr="00014937">
              <w:rPr>
                <w:rFonts w:asciiTheme="majorHAnsi" w:hAnsiTheme="majorHAnsi" w:cstheme="majorHAnsi"/>
              </w:rPr>
              <w:t>easyread</w:t>
            </w:r>
            <w:proofErr w:type="spellEnd"/>
            <w:r w:rsidR="0004659B" w:rsidRPr="00014937">
              <w:rPr>
                <w:rFonts w:asciiTheme="majorHAnsi" w:hAnsiTheme="majorHAnsi" w:cstheme="majorHAnsi"/>
              </w:rPr>
              <w:t xml:space="preserve"> communication</w:t>
            </w:r>
            <w:r w:rsidR="00855814">
              <w:rPr>
                <w:rFonts w:asciiTheme="majorHAnsi" w:hAnsiTheme="majorHAnsi" w:cstheme="majorHAnsi"/>
              </w:rPr>
              <w:t xml:space="preserve"> with the force</w:t>
            </w:r>
            <w:r w:rsidR="005C5027" w:rsidRPr="00014937">
              <w:rPr>
                <w:rFonts w:asciiTheme="majorHAnsi" w:hAnsiTheme="majorHAnsi" w:cstheme="majorHAnsi"/>
              </w:rPr>
              <w:t xml:space="preserve">, </w:t>
            </w:r>
            <w:r w:rsidR="00855814">
              <w:rPr>
                <w:rFonts w:asciiTheme="majorHAnsi" w:hAnsiTheme="majorHAnsi" w:cstheme="majorHAnsi"/>
              </w:rPr>
              <w:t>which</w:t>
            </w:r>
            <w:r w:rsidR="008E7CAB" w:rsidRPr="00014937">
              <w:rPr>
                <w:rFonts w:asciiTheme="majorHAnsi" w:hAnsiTheme="majorHAnsi" w:cstheme="majorHAnsi"/>
              </w:rPr>
              <w:t xml:space="preserve"> </w:t>
            </w:r>
            <w:r w:rsidR="00855814">
              <w:rPr>
                <w:rFonts w:asciiTheme="majorHAnsi" w:hAnsiTheme="majorHAnsi" w:cstheme="majorHAnsi"/>
              </w:rPr>
              <w:t xml:space="preserve">would enable </w:t>
            </w:r>
            <w:r w:rsidR="005C5027" w:rsidRPr="00014937">
              <w:rPr>
                <w:rFonts w:asciiTheme="majorHAnsi" w:hAnsiTheme="majorHAnsi" w:cstheme="majorHAnsi"/>
              </w:rPr>
              <w:t>victims wit</w:t>
            </w:r>
            <w:r w:rsidR="008E7CAB" w:rsidRPr="00014937">
              <w:rPr>
                <w:rFonts w:asciiTheme="majorHAnsi" w:hAnsiTheme="majorHAnsi" w:cstheme="majorHAnsi"/>
              </w:rPr>
              <w:t xml:space="preserve">h learning disabilities </w:t>
            </w:r>
            <w:r w:rsidR="005C5027" w:rsidRPr="00014937">
              <w:rPr>
                <w:rFonts w:asciiTheme="majorHAnsi" w:hAnsiTheme="majorHAnsi" w:cstheme="majorHAnsi"/>
              </w:rPr>
              <w:t>to share their views and feedback</w:t>
            </w:r>
            <w:r w:rsidR="0004659B" w:rsidRPr="00014937">
              <w:rPr>
                <w:rFonts w:asciiTheme="majorHAnsi" w:hAnsiTheme="majorHAnsi" w:cstheme="majorHAnsi"/>
              </w:rPr>
              <w:t xml:space="preserve"> via force surveys</w:t>
            </w:r>
            <w:r w:rsidR="005C5027" w:rsidRPr="00014937">
              <w:rPr>
                <w:rFonts w:asciiTheme="majorHAnsi" w:hAnsiTheme="majorHAnsi" w:cstheme="majorHAnsi"/>
              </w:rPr>
              <w:t>.</w:t>
            </w:r>
            <w:r w:rsidR="0004659B" w:rsidRPr="00014937">
              <w:rPr>
                <w:rFonts w:asciiTheme="majorHAnsi" w:hAnsiTheme="majorHAnsi" w:cstheme="majorHAnsi"/>
              </w:rPr>
              <w:t xml:space="preserve">  This was welcomed.</w:t>
            </w:r>
            <w:r w:rsidR="005C5027" w:rsidRPr="00014937">
              <w:rPr>
                <w:rFonts w:asciiTheme="majorHAnsi" w:hAnsiTheme="majorHAnsi" w:cstheme="majorHAnsi"/>
              </w:rPr>
              <w:t xml:space="preserve"> </w:t>
            </w:r>
          </w:p>
          <w:p w:rsidR="005C5027" w:rsidRPr="00014937" w:rsidRDefault="005C5027" w:rsidP="00855A45">
            <w:pPr>
              <w:rPr>
                <w:rFonts w:asciiTheme="majorHAnsi" w:hAnsiTheme="majorHAnsi" w:cstheme="majorHAnsi"/>
              </w:rPr>
            </w:pPr>
          </w:p>
          <w:p w:rsidR="005C5027" w:rsidRPr="00014937" w:rsidRDefault="005C5027" w:rsidP="00855A45">
            <w:pPr>
              <w:rPr>
                <w:rFonts w:asciiTheme="majorHAnsi" w:hAnsiTheme="majorHAnsi" w:cstheme="majorHAnsi"/>
              </w:rPr>
            </w:pPr>
          </w:p>
        </w:tc>
      </w:tr>
      <w:tr w:rsidR="00014937" w:rsidRPr="00014937" w:rsidTr="007B34BE">
        <w:tc>
          <w:tcPr>
            <w:tcW w:w="709" w:type="dxa"/>
          </w:tcPr>
          <w:p w:rsidR="005C5027" w:rsidRPr="00E51270" w:rsidRDefault="005C5027" w:rsidP="003108DC">
            <w:pPr>
              <w:rPr>
                <w:rFonts w:asciiTheme="majorHAnsi" w:hAnsiTheme="majorHAnsi" w:cstheme="majorHAnsi"/>
                <w:b/>
              </w:rPr>
            </w:pPr>
            <w:r w:rsidRPr="00E51270">
              <w:rPr>
                <w:rFonts w:asciiTheme="majorHAnsi" w:hAnsiTheme="majorHAnsi" w:cstheme="majorHAnsi"/>
                <w:b/>
              </w:rPr>
              <w:lastRenderedPageBreak/>
              <w:t>5.</w:t>
            </w:r>
          </w:p>
        </w:tc>
        <w:tc>
          <w:tcPr>
            <w:tcW w:w="2268" w:type="dxa"/>
          </w:tcPr>
          <w:p w:rsidR="005C5027" w:rsidRPr="00E51270" w:rsidRDefault="005C5027" w:rsidP="003108DC">
            <w:pPr>
              <w:rPr>
                <w:rFonts w:asciiTheme="majorHAnsi" w:hAnsiTheme="majorHAnsi" w:cstheme="majorHAnsi"/>
                <w:b/>
              </w:rPr>
            </w:pPr>
            <w:r w:rsidRPr="00E51270">
              <w:rPr>
                <w:rFonts w:asciiTheme="majorHAnsi" w:hAnsiTheme="majorHAnsi" w:cstheme="majorHAnsi"/>
                <w:b/>
              </w:rPr>
              <w:t>Victim Satisfaction: Outcomes Data</w:t>
            </w:r>
          </w:p>
        </w:tc>
        <w:tc>
          <w:tcPr>
            <w:tcW w:w="12332" w:type="dxa"/>
          </w:tcPr>
          <w:p w:rsidR="005C5027" w:rsidRPr="00014937" w:rsidRDefault="00E51270" w:rsidP="00227DBC">
            <w:pPr>
              <w:autoSpaceDE w:val="0"/>
              <w:autoSpaceDN w:val="0"/>
              <w:rPr>
                <w:rFonts w:asciiTheme="majorHAnsi" w:hAnsiTheme="majorHAnsi" w:cstheme="majorHAnsi"/>
              </w:rPr>
            </w:pPr>
            <w:r>
              <w:rPr>
                <w:rFonts w:asciiTheme="majorHAnsi" w:hAnsiTheme="majorHAnsi" w:cstheme="majorHAnsi"/>
              </w:rPr>
              <w:t xml:space="preserve">5.1 </w:t>
            </w:r>
            <w:r w:rsidR="005C5027" w:rsidRPr="00014937">
              <w:rPr>
                <w:rFonts w:asciiTheme="majorHAnsi" w:hAnsiTheme="majorHAnsi" w:cstheme="majorHAnsi"/>
              </w:rPr>
              <w:t xml:space="preserve">E Wools invited CW to present the data on Victim Satisfaction. CW </w:t>
            </w:r>
            <w:r w:rsidR="0004659B" w:rsidRPr="00014937">
              <w:rPr>
                <w:rFonts w:asciiTheme="majorHAnsi" w:hAnsiTheme="majorHAnsi" w:cstheme="majorHAnsi"/>
              </w:rPr>
              <w:t xml:space="preserve">firstly provided an overview of crime </w:t>
            </w:r>
            <w:r w:rsidR="005C5027" w:rsidRPr="00014937">
              <w:rPr>
                <w:rFonts w:asciiTheme="majorHAnsi" w:hAnsiTheme="majorHAnsi" w:cstheme="majorHAnsi"/>
              </w:rPr>
              <w:t xml:space="preserve">outcomes data </w:t>
            </w:r>
            <w:r w:rsidR="0004659B" w:rsidRPr="00014937">
              <w:rPr>
                <w:rFonts w:asciiTheme="majorHAnsi" w:hAnsiTheme="majorHAnsi" w:cstheme="majorHAnsi"/>
              </w:rPr>
              <w:t xml:space="preserve">for all crime and some specific crime types.  It was noted that crime volume had been rising and positive outcomes decreasing.  </w:t>
            </w:r>
            <w:r w:rsidR="005C5027" w:rsidRPr="00014937">
              <w:rPr>
                <w:rFonts w:asciiTheme="majorHAnsi" w:hAnsiTheme="majorHAnsi" w:cstheme="majorHAnsi"/>
              </w:rPr>
              <w:t>The Commissioner's team suggested it would be helpful to understand how South Wales Police</w:t>
            </w:r>
            <w:r w:rsidR="008E7CAB" w:rsidRPr="00014937">
              <w:rPr>
                <w:rFonts w:asciiTheme="majorHAnsi" w:hAnsiTheme="majorHAnsi" w:cstheme="majorHAnsi"/>
              </w:rPr>
              <w:t xml:space="preserve"> data</w:t>
            </w:r>
            <w:r w:rsidR="005C5027" w:rsidRPr="00014937">
              <w:rPr>
                <w:rFonts w:asciiTheme="majorHAnsi" w:hAnsiTheme="majorHAnsi" w:cstheme="majorHAnsi"/>
              </w:rPr>
              <w:t xml:space="preserve"> compared with other forces in terms of outcomes.</w:t>
            </w:r>
          </w:p>
          <w:p w:rsidR="005C5027" w:rsidRPr="00014937" w:rsidRDefault="005C5027" w:rsidP="00227DBC">
            <w:pPr>
              <w:autoSpaceDE w:val="0"/>
              <w:autoSpaceDN w:val="0"/>
              <w:rPr>
                <w:rFonts w:asciiTheme="majorHAnsi" w:hAnsiTheme="majorHAnsi" w:cstheme="majorHAnsi"/>
              </w:rPr>
            </w:pPr>
          </w:p>
          <w:p w:rsidR="005C5027" w:rsidRPr="00014937" w:rsidRDefault="00E51270" w:rsidP="00227DBC">
            <w:pPr>
              <w:rPr>
                <w:rFonts w:asciiTheme="majorHAnsi" w:hAnsiTheme="majorHAnsi" w:cstheme="majorHAnsi"/>
              </w:rPr>
            </w:pPr>
            <w:r>
              <w:rPr>
                <w:rFonts w:asciiTheme="majorHAnsi" w:hAnsiTheme="majorHAnsi" w:cstheme="majorHAnsi"/>
              </w:rPr>
              <w:t xml:space="preserve">5.2 </w:t>
            </w:r>
            <w:r w:rsidR="005C5027" w:rsidRPr="00014937">
              <w:rPr>
                <w:rFonts w:asciiTheme="majorHAnsi" w:hAnsiTheme="majorHAnsi" w:cstheme="majorHAnsi"/>
              </w:rPr>
              <w:t>The board discussed why victims report and then withdraw consent to pursue their case and what the force was doing to inform the victims of the impact and risks of not agreeing to continue with an investigation</w:t>
            </w:r>
            <w:r w:rsidR="0004659B" w:rsidRPr="00014937">
              <w:rPr>
                <w:rFonts w:asciiTheme="majorHAnsi" w:hAnsiTheme="majorHAnsi" w:cstheme="majorHAnsi"/>
              </w:rPr>
              <w:t>.</w:t>
            </w:r>
          </w:p>
          <w:p w:rsidR="005C5027" w:rsidRPr="00014937" w:rsidRDefault="005C5027" w:rsidP="00227DBC">
            <w:pPr>
              <w:rPr>
                <w:rFonts w:asciiTheme="majorHAnsi" w:hAnsiTheme="majorHAnsi" w:cstheme="majorHAnsi"/>
              </w:rPr>
            </w:pPr>
          </w:p>
          <w:p w:rsidR="005C5027" w:rsidRPr="00014937" w:rsidRDefault="00E51270" w:rsidP="00227DBC">
            <w:pPr>
              <w:rPr>
                <w:rFonts w:asciiTheme="majorHAnsi" w:hAnsiTheme="majorHAnsi" w:cstheme="majorHAnsi"/>
              </w:rPr>
            </w:pPr>
            <w:r>
              <w:rPr>
                <w:rFonts w:asciiTheme="majorHAnsi" w:hAnsiTheme="majorHAnsi" w:cstheme="majorHAnsi"/>
              </w:rPr>
              <w:t xml:space="preserve">5.3 </w:t>
            </w:r>
            <w:r w:rsidR="005C5027" w:rsidRPr="00014937">
              <w:rPr>
                <w:rFonts w:asciiTheme="majorHAnsi" w:hAnsiTheme="majorHAnsi" w:cstheme="majorHAnsi"/>
              </w:rPr>
              <w:t>HJJ shared her concerns in relation to the low number of positive outcomes in terms</w:t>
            </w:r>
            <w:r w:rsidR="0004659B" w:rsidRPr="00014937">
              <w:rPr>
                <w:rFonts w:asciiTheme="majorHAnsi" w:hAnsiTheme="majorHAnsi" w:cstheme="majorHAnsi"/>
              </w:rPr>
              <w:t xml:space="preserve"> of stalking and harassment, which was the lowest of all crimes presented</w:t>
            </w:r>
            <w:r w:rsidR="005C5027" w:rsidRPr="00014937">
              <w:rPr>
                <w:rFonts w:asciiTheme="majorHAnsi" w:hAnsiTheme="majorHAnsi" w:cstheme="majorHAnsi"/>
              </w:rPr>
              <w:t xml:space="preserve">. She </w:t>
            </w:r>
            <w:r w:rsidR="0004659B" w:rsidRPr="00014937">
              <w:rPr>
                <w:rFonts w:asciiTheme="majorHAnsi" w:hAnsiTheme="majorHAnsi" w:cstheme="majorHAnsi"/>
              </w:rPr>
              <w:t>reminded the Board of one of the recommendations of the stalking and harassment deep dive last summer, which w</w:t>
            </w:r>
            <w:bookmarkStart w:id="0" w:name="_GoBack"/>
            <w:bookmarkEnd w:id="0"/>
            <w:r w:rsidR="0004659B" w:rsidRPr="00014937">
              <w:rPr>
                <w:rFonts w:asciiTheme="majorHAnsi" w:hAnsiTheme="majorHAnsi" w:cstheme="majorHAnsi"/>
              </w:rPr>
              <w:t xml:space="preserve">as to </w:t>
            </w:r>
            <w:r w:rsidR="0064645D" w:rsidRPr="00014937">
              <w:rPr>
                <w:rFonts w:asciiTheme="majorHAnsi" w:hAnsiTheme="majorHAnsi" w:cstheme="majorHAnsi"/>
              </w:rPr>
              <w:t>s</w:t>
            </w:r>
            <w:r w:rsidR="005C5027" w:rsidRPr="00014937">
              <w:rPr>
                <w:rFonts w:asciiTheme="majorHAnsi" w:hAnsiTheme="majorHAnsi" w:cstheme="majorHAnsi"/>
              </w:rPr>
              <w:t>hare positive stories</w:t>
            </w:r>
            <w:r w:rsidR="0064645D" w:rsidRPr="00014937">
              <w:rPr>
                <w:rFonts w:asciiTheme="majorHAnsi" w:hAnsiTheme="majorHAnsi" w:cstheme="majorHAnsi"/>
              </w:rPr>
              <w:t xml:space="preserve"> of successful outcomes</w:t>
            </w:r>
            <w:r w:rsidR="005C5027" w:rsidRPr="00014937">
              <w:rPr>
                <w:rFonts w:asciiTheme="majorHAnsi" w:hAnsiTheme="majorHAnsi" w:cstheme="majorHAnsi"/>
              </w:rPr>
              <w:t xml:space="preserve"> in order to encourage others to understand the benefits of </w:t>
            </w:r>
            <w:r w:rsidR="005C5027" w:rsidRPr="00014937">
              <w:rPr>
                <w:rFonts w:asciiTheme="majorHAnsi" w:hAnsiTheme="majorHAnsi" w:cstheme="majorHAnsi"/>
              </w:rPr>
              <w:lastRenderedPageBreak/>
              <w:t>re</w:t>
            </w:r>
            <w:r w:rsidR="00BE0AF8" w:rsidRPr="00014937">
              <w:rPr>
                <w:rFonts w:asciiTheme="majorHAnsi" w:hAnsiTheme="majorHAnsi" w:cstheme="majorHAnsi"/>
              </w:rPr>
              <w:t>porting. CW advised that this was an area of business that was</w:t>
            </w:r>
            <w:r w:rsidR="005C5027" w:rsidRPr="00014937">
              <w:rPr>
                <w:rFonts w:asciiTheme="majorHAnsi" w:hAnsiTheme="majorHAnsi" w:cstheme="majorHAnsi"/>
              </w:rPr>
              <w:t xml:space="preserve"> being considered internally in terms of raising awareness </w:t>
            </w:r>
            <w:r w:rsidR="008E7CAB" w:rsidRPr="00014937">
              <w:rPr>
                <w:rFonts w:asciiTheme="majorHAnsi" w:hAnsiTheme="majorHAnsi" w:cstheme="majorHAnsi"/>
              </w:rPr>
              <w:t xml:space="preserve">amongst officers </w:t>
            </w:r>
            <w:r w:rsidR="005C5027" w:rsidRPr="00014937">
              <w:rPr>
                <w:rFonts w:asciiTheme="majorHAnsi" w:hAnsiTheme="majorHAnsi" w:cstheme="majorHAnsi"/>
              </w:rPr>
              <w:t>through events and learning. JG agreed with the points made and suggested that action needed to be taken in relation to</w:t>
            </w:r>
            <w:r w:rsidR="0064645D" w:rsidRPr="00014937">
              <w:rPr>
                <w:rFonts w:asciiTheme="majorHAnsi" w:hAnsiTheme="majorHAnsi" w:cstheme="majorHAnsi"/>
              </w:rPr>
              <w:t xml:space="preserve"> monitoring how to improve stal</w:t>
            </w:r>
            <w:r w:rsidR="00855814">
              <w:rPr>
                <w:rFonts w:asciiTheme="majorHAnsi" w:hAnsiTheme="majorHAnsi" w:cstheme="majorHAnsi"/>
              </w:rPr>
              <w:t>k</w:t>
            </w:r>
            <w:r w:rsidR="0064645D" w:rsidRPr="00014937">
              <w:rPr>
                <w:rFonts w:asciiTheme="majorHAnsi" w:hAnsiTheme="majorHAnsi" w:cstheme="majorHAnsi"/>
              </w:rPr>
              <w:t>ing and harassment</w:t>
            </w:r>
            <w:r w:rsidR="005C5027" w:rsidRPr="00014937">
              <w:rPr>
                <w:rFonts w:asciiTheme="majorHAnsi" w:hAnsiTheme="majorHAnsi" w:cstheme="majorHAnsi"/>
              </w:rPr>
              <w:t xml:space="preserve"> outcomes. </w:t>
            </w:r>
          </w:p>
          <w:p w:rsidR="005C5027" w:rsidRPr="00014937" w:rsidRDefault="005C5027" w:rsidP="00227DBC">
            <w:pPr>
              <w:rPr>
                <w:rFonts w:asciiTheme="majorHAnsi" w:hAnsiTheme="majorHAnsi" w:cstheme="majorHAnsi"/>
              </w:rPr>
            </w:pPr>
          </w:p>
          <w:p w:rsidR="005C5027" w:rsidRPr="00014937" w:rsidRDefault="00E51270" w:rsidP="00B621E8">
            <w:pPr>
              <w:rPr>
                <w:rFonts w:asciiTheme="majorHAnsi" w:hAnsiTheme="majorHAnsi" w:cstheme="majorHAnsi"/>
              </w:rPr>
            </w:pPr>
            <w:r>
              <w:rPr>
                <w:rFonts w:asciiTheme="majorHAnsi" w:hAnsiTheme="majorHAnsi" w:cstheme="majorHAnsi"/>
              </w:rPr>
              <w:t xml:space="preserve">5.4 </w:t>
            </w:r>
            <w:r w:rsidR="005C5027" w:rsidRPr="00014937">
              <w:rPr>
                <w:rFonts w:asciiTheme="majorHAnsi" w:hAnsiTheme="majorHAnsi" w:cstheme="majorHAnsi"/>
              </w:rPr>
              <w:t>The Commissioner’s team asked if the data could</w:t>
            </w:r>
            <w:r w:rsidR="0064645D" w:rsidRPr="00014937">
              <w:rPr>
                <w:rFonts w:asciiTheme="majorHAnsi" w:hAnsiTheme="majorHAnsi" w:cstheme="majorHAnsi"/>
              </w:rPr>
              <w:t xml:space="preserve"> be</w:t>
            </w:r>
            <w:r w:rsidR="005C5027" w:rsidRPr="00014937">
              <w:rPr>
                <w:rFonts w:asciiTheme="majorHAnsi" w:hAnsiTheme="majorHAnsi" w:cstheme="majorHAnsi"/>
              </w:rPr>
              <w:t xml:space="preserve"> broken down to reflect repeat victims and repeat offenders and discussed the possibility of separa</w:t>
            </w:r>
            <w:r w:rsidR="00855814">
              <w:rPr>
                <w:rFonts w:asciiTheme="majorHAnsi" w:hAnsiTheme="majorHAnsi" w:cstheme="majorHAnsi"/>
              </w:rPr>
              <w:t>ting stalking and harassment in</w:t>
            </w:r>
            <w:r w:rsidR="005C5027" w:rsidRPr="00014937">
              <w:rPr>
                <w:rFonts w:asciiTheme="majorHAnsi" w:hAnsiTheme="majorHAnsi" w:cstheme="majorHAnsi"/>
              </w:rPr>
              <w:t xml:space="preserve">to two categories in order to be able to analyse and </w:t>
            </w:r>
            <w:r w:rsidR="00855814">
              <w:rPr>
                <w:rFonts w:asciiTheme="majorHAnsi" w:hAnsiTheme="majorHAnsi" w:cstheme="majorHAnsi"/>
              </w:rPr>
              <w:t xml:space="preserve">better </w:t>
            </w:r>
            <w:r w:rsidR="005C5027" w:rsidRPr="00014937">
              <w:rPr>
                <w:rFonts w:asciiTheme="majorHAnsi" w:hAnsiTheme="majorHAnsi" w:cstheme="majorHAnsi"/>
              </w:rPr>
              <w:t>understan</w:t>
            </w:r>
            <w:r w:rsidR="00855814">
              <w:rPr>
                <w:rFonts w:asciiTheme="majorHAnsi" w:hAnsiTheme="majorHAnsi" w:cstheme="majorHAnsi"/>
              </w:rPr>
              <w:t>d the data in both areas</w:t>
            </w:r>
            <w:r w:rsidR="005C5027" w:rsidRPr="00014937">
              <w:rPr>
                <w:rFonts w:asciiTheme="majorHAnsi" w:hAnsiTheme="majorHAnsi" w:cstheme="majorHAnsi"/>
              </w:rPr>
              <w:t xml:space="preserve">. </w:t>
            </w:r>
          </w:p>
          <w:p w:rsidR="0064645D" w:rsidRPr="00014937" w:rsidRDefault="0064645D" w:rsidP="00B621E8">
            <w:pPr>
              <w:rPr>
                <w:rFonts w:asciiTheme="majorHAnsi" w:hAnsiTheme="majorHAnsi" w:cstheme="majorHAnsi"/>
              </w:rPr>
            </w:pPr>
          </w:p>
          <w:p w:rsidR="005C5027" w:rsidRPr="00014937" w:rsidRDefault="00E51270" w:rsidP="0064645D">
            <w:pPr>
              <w:rPr>
                <w:rFonts w:asciiTheme="majorHAnsi" w:hAnsiTheme="majorHAnsi" w:cstheme="majorHAnsi"/>
              </w:rPr>
            </w:pPr>
            <w:r>
              <w:rPr>
                <w:rFonts w:asciiTheme="majorHAnsi" w:hAnsiTheme="majorHAnsi" w:cstheme="majorHAnsi"/>
              </w:rPr>
              <w:t xml:space="preserve">5.5 </w:t>
            </w:r>
            <w:r w:rsidR="0064645D" w:rsidRPr="00014937">
              <w:rPr>
                <w:rFonts w:asciiTheme="majorHAnsi" w:hAnsiTheme="majorHAnsi" w:cstheme="majorHAnsi"/>
              </w:rPr>
              <w:t xml:space="preserve">The Board discussed the low victim satisfaction levels in relation to </w:t>
            </w:r>
            <w:r w:rsidR="00DD24E1" w:rsidRPr="00014937">
              <w:rPr>
                <w:rFonts w:asciiTheme="majorHAnsi" w:hAnsiTheme="majorHAnsi" w:cstheme="majorHAnsi"/>
              </w:rPr>
              <w:t>Anti-Social</w:t>
            </w:r>
            <w:r w:rsidR="0064645D" w:rsidRPr="00014937">
              <w:rPr>
                <w:rFonts w:asciiTheme="majorHAnsi" w:hAnsiTheme="majorHAnsi" w:cstheme="majorHAnsi"/>
              </w:rPr>
              <w:t xml:space="preserve"> Behaviour.  It was understood that ASB often involved a range of partner agencies and it was important to bear in mind that the police could only do so much in some cases.  To understand how to improve victim satisfaction it was important to recognise the joint responsibi</w:t>
            </w:r>
            <w:r w:rsidR="00DD24E1">
              <w:rPr>
                <w:rFonts w:asciiTheme="majorHAnsi" w:hAnsiTheme="majorHAnsi" w:cstheme="majorHAnsi"/>
              </w:rPr>
              <w:t>li</w:t>
            </w:r>
            <w:r w:rsidR="0064645D" w:rsidRPr="00014937">
              <w:rPr>
                <w:rFonts w:asciiTheme="majorHAnsi" w:hAnsiTheme="majorHAnsi" w:cstheme="majorHAnsi"/>
              </w:rPr>
              <w:t xml:space="preserve">ties of partners.  </w:t>
            </w:r>
            <w:r w:rsidR="005C5027" w:rsidRPr="00014937">
              <w:rPr>
                <w:rFonts w:asciiTheme="majorHAnsi" w:hAnsiTheme="majorHAnsi" w:cstheme="majorHAnsi"/>
              </w:rPr>
              <w:t>The board discussed the importance of working wi</w:t>
            </w:r>
            <w:r w:rsidR="0064645D" w:rsidRPr="00014937">
              <w:rPr>
                <w:rFonts w:asciiTheme="majorHAnsi" w:hAnsiTheme="majorHAnsi" w:cstheme="majorHAnsi"/>
              </w:rPr>
              <w:t>th partner agencies and continuing</w:t>
            </w:r>
            <w:r w:rsidR="005C5027" w:rsidRPr="00014937">
              <w:rPr>
                <w:rFonts w:asciiTheme="majorHAnsi" w:hAnsiTheme="majorHAnsi" w:cstheme="majorHAnsi"/>
              </w:rPr>
              <w:t xml:space="preserve"> to raise issues and share best practise in order to best support the public. </w:t>
            </w:r>
          </w:p>
          <w:p w:rsidR="0064645D" w:rsidRPr="00014937" w:rsidRDefault="0064645D" w:rsidP="0064645D">
            <w:pPr>
              <w:rPr>
                <w:rFonts w:asciiTheme="majorHAnsi" w:hAnsiTheme="majorHAnsi" w:cstheme="majorHAnsi"/>
              </w:rPr>
            </w:pPr>
          </w:p>
          <w:p w:rsidR="0064645D" w:rsidRPr="00014937" w:rsidRDefault="00E51270" w:rsidP="0064645D">
            <w:pPr>
              <w:rPr>
                <w:rFonts w:asciiTheme="majorHAnsi" w:hAnsiTheme="majorHAnsi" w:cstheme="majorHAnsi"/>
              </w:rPr>
            </w:pPr>
            <w:r>
              <w:rPr>
                <w:rFonts w:asciiTheme="majorHAnsi" w:hAnsiTheme="majorHAnsi" w:cstheme="majorHAnsi"/>
              </w:rPr>
              <w:t xml:space="preserve">5.6 </w:t>
            </w:r>
            <w:r w:rsidR="00855814">
              <w:rPr>
                <w:rFonts w:asciiTheme="majorHAnsi" w:hAnsiTheme="majorHAnsi" w:cstheme="majorHAnsi"/>
              </w:rPr>
              <w:t xml:space="preserve">EW </w:t>
            </w:r>
            <w:r w:rsidR="0064645D" w:rsidRPr="00014937">
              <w:rPr>
                <w:rFonts w:asciiTheme="majorHAnsi" w:hAnsiTheme="majorHAnsi" w:cstheme="majorHAnsi"/>
              </w:rPr>
              <w:t>requested that to progress this issue the Partnerships Board should include ASB victim satisfaction within in its remit.</w:t>
            </w:r>
          </w:p>
          <w:p w:rsidR="0064645D" w:rsidRPr="00014937" w:rsidRDefault="0064645D" w:rsidP="0064645D">
            <w:pPr>
              <w:rPr>
                <w:rFonts w:asciiTheme="majorHAnsi" w:hAnsiTheme="majorHAnsi" w:cstheme="majorHAnsi"/>
              </w:rPr>
            </w:pPr>
          </w:p>
        </w:tc>
      </w:tr>
      <w:tr w:rsidR="00014937" w:rsidRPr="00014937" w:rsidTr="007B34BE">
        <w:tc>
          <w:tcPr>
            <w:tcW w:w="709" w:type="dxa"/>
          </w:tcPr>
          <w:p w:rsidR="005C5027" w:rsidRPr="00E51270" w:rsidRDefault="005C5027" w:rsidP="003108DC">
            <w:pPr>
              <w:rPr>
                <w:rFonts w:asciiTheme="majorHAnsi" w:hAnsiTheme="majorHAnsi" w:cstheme="majorHAnsi"/>
                <w:b/>
              </w:rPr>
            </w:pPr>
            <w:r w:rsidRPr="00E51270">
              <w:rPr>
                <w:rFonts w:asciiTheme="majorHAnsi" w:hAnsiTheme="majorHAnsi" w:cstheme="majorHAnsi"/>
                <w:b/>
              </w:rPr>
              <w:lastRenderedPageBreak/>
              <w:t>6.</w:t>
            </w:r>
          </w:p>
        </w:tc>
        <w:tc>
          <w:tcPr>
            <w:tcW w:w="2268" w:type="dxa"/>
          </w:tcPr>
          <w:p w:rsidR="005C5027" w:rsidRPr="00E51270" w:rsidRDefault="005C5027" w:rsidP="003108DC">
            <w:pPr>
              <w:rPr>
                <w:rFonts w:asciiTheme="majorHAnsi" w:hAnsiTheme="majorHAnsi" w:cstheme="majorHAnsi"/>
                <w:b/>
              </w:rPr>
            </w:pPr>
            <w:r w:rsidRPr="00E51270">
              <w:rPr>
                <w:rFonts w:asciiTheme="majorHAnsi" w:hAnsiTheme="majorHAnsi" w:cstheme="majorHAnsi"/>
                <w:b/>
              </w:rPr>
              <w:t>Conclusions &amp; Escalations.</w:t>
            </w:r>
          </w:p>
        </w:tc>
        <w:tc>
          <w:tcPr>
            <w:tcW w:w="12332" w:type="dxa"/>
          </w:tcPr>
          <w:p w:rsidR="0064645D" w:rsidRPr="00014937" w:rsidRDefault="00E51270" w:rsidP="005C5027">
            <w:pPr>
              <w:rPr>
                <w:rFonts w:asciiTheme="majorHAnsi" w:hAnsiTheme="majorHAnsi" w:cstheme="majorHAnsi"/>
              </w:rPr>
            </w:pPr>
            <w:r>
              <w:rPr>
                <w:rFonts w:asciiTheme="majorHAnsi" w:hAnsiTheme="majorHAnsi" w:cstheme="majorHAnsi"/>
              </w:rPr>
              <w:t xml:space="preserve">6.1 </w:t>
            </w:r>
            <w:r w:rsidR="00855814">
              <w:rPr>
                <w:rFonts w:asciiTheme="majorHAnsi" w:hAnsiTheme="majorHAnsi" w:cstheme="majorHAnsi"/>
              </w:rPr>
              <w:t>EW</w:t>
            </w:r>
            <w:r w:rsidR="005C5027" w:rsidRPr="00014937">
              <w:rPr>
                <w:rFonts w:asciiTheme="majorHAnsi" w:hAnsiTheme="majorHAnsi" w:cstheme="majorHAnsi"/>
              </w:rPr>
              <w:t xml:space="preserve"> captured the main themes that were discussed and agreed during the meeting</w:t>
            </w:r>
            <w:r w:rsidR="0064645D" w:rsidRPr="00014937">
              <w:rPr>
                <w:rFonts w:asciiTheme="majorHAnsi" w:hAnsiTheme="majorHAnsi" w:cstheme="majorHAnsi"/>
              </w:rPr>
              <w:t>,</w:t>
            </w:r>
            <w:r w:rsidR="005C5027" w:rsidRPr="00014937">
              <w:rPr>
                <w:rFonts w:asciiTheme="majorHAnsi" w:hAnsiTheme="majorHAnsi" w:cstheme="majorHAnsi"/>
              </w:rPr>
              <w:t xml:space="preserve"> including how internal governance </w:t>
            </w:r>
            <w:r w:rsidR="0064645D" w:rsidRPr="00014937">
              <w:rPr>
                <w:rFonts w:asciiTheme="majorHAnsi" w:hAnsiTheme="majorHAnsi" w:cstheme="majorHAnsi"/>
              </w:rPr>
              <w:t>should be</w:t>
            </w:r>
            <w:r w:rsidR="005C5027" w:rsidRPr="00014937">
              <w:rPr>
                <w:rFonts w:asciiTheme="majorHAnsi" w:hAnsiTheme="majorHAnsi" w:cstheme="majorHAnsi"/>
              </w:rPr>
              <w:t xml:space="preserve"> more effectively u</w:t>
            </w:r>
            <w:r w:rsidR="00AD3380" w:rsidRPr="00014937">
              <w:rPr>
                <w:rFonts w:asciiTheme="majorHAnsi" w:hAnsiTheme="majorHAnsi" w:cstheme="majorHAnsi"/>
              </w:rPr>
              <w:t>sed to ensure that resources were</w:t>
            </w:r>
            <w:r w:rsidR="005C5027" w:rsidRPr="00014937">
              <w:rPr>
                <w:rFonts w:asciiTheme="majorHAnsi" w:hAnsiTheme="majorHAnsi" w:cstheme="majorHAnsi"/>
              </w:rPr>
              <w:t xml:space="preserve"> shared intern</w:t>
            </w:r>
            <w:r w:rsidR="0064645D" w:rsidRPr="00014937">
              <w:rPr>
                <w:rFonts w:asciiTheme="majorHAnsi" w:hAnsiTheme="majorHAnsi" w:cstheme="majorHAnsi"/>
              </w:rPr>
              <w:t>ally and with</w:t>
            </w:r>
            <w:r w:rsidR="005C5027" w:rsidRPr="00014937">
              <w:rPr>
                <w:rFonts w:asciiTheme="majorHAnsi" w:hAnsiTheme="majorHAnsi" w:cstheme="majorHAnsi"/>
              </w:rPr>
              <w:t xml:space="preserve"> external partners</w:t>
            </w:r>
            <w:r w:rsidR="0064645D" w:rsidRPr="00014937">
              <w:rPr>
                <w:rFonts w:asciiTheme="majorHAnsi" w:hAnsiTheme="majorHAnsi" w:cstheme="majorHAnsi"/>
              </w:rPr>
              <w:t>.  It was agreed that the Partnerships Board should be utilised to pursue a number of issues discussed, particularly the joint responsibilities of partners in relation to ASB victim satisfaction.</w:t>
            </w:r>
          </w:p>
          <w:p w:rsidR="0064645D" w:rsidRPr="00014937" w:rsidRDefault="0064645D" w:rsidP="005C5027">
            <w:pPr>
              <w:rPr>
                <w:rFonts w:asciiTheme="majorHAnsi" w:hAnsiTheme="majorHAnsi" w:cstheme="majorHAnsi"/>
              </w:rPr>
            </w:pPr>
          </w:p>
          <w:p w:rsidR="0064645D" w:rsidRPr="00014937" w:rsidRDefault="00E51270" w:rsidP="005C5027">
            <w:pPr>
              <w:rPr>
                <w:rFonts w:asciiTheme="majorHAnsi" w:hAnsiTheme="majorHAnsi" w:cstheme="majorHAnsi"/>
              </w:rPr>
            </w:pPr>
            <w:r>
              <w:rPr>
                <w:rFonts w:asciiTheme="majorHAnsi" w:hAnsiTheme="majorHAnsi" w:cstheme="majorHAnsi"/>
              </w:rPr>
              <w:t xml:space="preserve">6.2 </w:t>
            </w:r>
            <w:r w:rsidR="0064645D" w:rsidRPr="00014937">
              <w:rPr>
                <w:rFonts w:asciiTheme="majorHAnsi" w:hAnsiTheme="majorHAnsi" w:cstheme="majorHAnsi"/>
              </w:rPr>
              <w:t>EW also requested that the forthcoming Victims Strategy should be jointly developed but ideally owned by the Commissioner and his team, given his victims remit.  It was agreed that this should be escalated and noted at the Commissioner’s Strategic Board.</w:t>
            </w:r>
          </w:p>
          <w:p w:rsidR="0064645D" w:rsidRPr="00014937" w:rsidRDefault="0064645D" w:rsidP="005C5027">
            <w:pPr>
              <w:rPr>
                <w:rFonts w:asciiTheme="majorHAnsi" w:hAnsiTheme="majorHAnsi" w:cstheme="majorHAnsi"/>
              </w:rPr>
            </w:pPr>
          </w:p>
          <w:p w:rsidR="005C5027" w:rsidRPr="00014937" w:rsidRDefault="00E51270" w:rsidP="002D2047">
            <w:pPr>
              <w:rPr>
                <w:rFonts w:asciiTheme="majorHAnsi" w:hAnsiTheme="majorHAnsi" w:cstheme="majorHAnsi"/>
              </w:rPr>
            </w:pPr>
            <w:r>
              <w:rPr>
                <w:rFonts w:asciiTheme="majorHAnsi" w:hAnsiTheme="majorHAnsi" w:cstheme="majorHAnsi"/>
              </w:rPr>
              <w:t xml:space="preserve">6.3 </w:t>
            </w:r>
            <w:r w:rsidR="002D2047" w:rsidRPr="00014937">
              <w:rPr>
                <w:rFonts w:asciiTheme="majorHAnsi" w:hAnsiTheme="majorHAnsi" w:cstheme="majorHAnsi"/>
              </w:rPr>
              <w:t xml:space="preserve">EW also emphasised the importance of the new Performance Framework needing to include detailed data on victims, including repeat victims.   Updates on this framework would be requested. </w:t>
            </w:r>
          </w:p>
        </w:tc>
      </w:tr>
      <w:tr w:rsidR="00014937" w:rsidRPr="00014937" w:rsidTr="007B34BE">
        <w:tc>
          <w:tcPr>
            <w:tcW w:w="709" w:type="dxa"/>
          </w:tcPr>
          <w:p w:rsidR="005C5027" w:rsidRPr="00E51270" w:rsidRDefault="005C5027" w:rsidP="003108DC">
            <w:pPr>
              <w:rPr>
                <w:rFonts w:asciiTheme="majorHAnsi" w:hAnsiTheme="majorHAnsi" w:cstheme="majorHAnsi"/>
                <w:b/>
              </w:rPr>
            </w:pPr>
            <w:r w:rsidRPr="00E51270">
              <w:rPr>
                <w:rFonts w:asciiTheme="majorHAnsi" w:hAnsiTheme="majorHAnsi" w:cstheme="majorHAnsi"/>
                <w:b/>
              </w:rPr>
              <w:t>6.</w:t>
            </w:r>
          </w:p>
        </w:tc>
        <w:tc>
          <w:tcPr>
            <w:tcW w:w="2268" w:type="dxa"/>
          </w:tcPr>
          <w:p w:rsidR="005C5027" w:rsidRPr="00E51270" w:rsidRDefault="005C5027" w:rsidP="00815BD2">
            <w:pPr>
              <w:rPr>
                <w:rFonts w:asciiTheme="majorHAnsi" w:hAnsiTheme="majorHAnsi" w:cstheme="majorHAnsi"/>
                <w:b/>
              </w:rPr>
            </w:pPr>
            <w:r w:rsidRPr="00E51270">
              <w:rPr>
                <w:rFonts w:asciiTheme="majorHAnsi" w:hAnsiTheme="majorHAnsi" w:cstheme="majorHAnsi"/>
                <w:b/>
              </w:rPr>
              <w:t>Minutes of previous meeting</w:t>
            </w:r>
          </w:p>
        </w:tc>
        <w:tc>
          <w:tcPr>
            <w:tcW w:w="12332" w:type="dxa"/>
          </w:tcPr>
          <w:p w:rsidR="005C5027" w:rsidRPr="00014937" w:rsidRDefault="00E51270" w:rsidP="00A35EB9">
            <w:pPr>
              <w:rPr>
                <w:rFonts w:asciiTheme="majorHAnsi" w:hAnsiTheme="majorHAnsi" w:cstheme="majorHAnsi"/>
              </w:rPr>
            </w:pPr>
            <w:r>
              <w:rPr>
                <w:rFonts w:asciiTheme="majorHAnsi" w:hAnsiTheme="majorHAnsi" w:cstheme="majorHAnsi"/>
              </w:rPr>
              <w:t xml:space="preserve">6.1 </w:t>
            </w:r>
            <w:r w:rsidR="005C5027" w:rsidRPr="00014937">
              <w:rPr>
                <w:rFonts w:asciiTheme="majorHAnsi" w:hAnsiTheme="majorHAnsi" w:cstheme="majorHAnsi"/>
              </w:rPr>
              <w:t xml:space="preserve">The minutes of the previous meeting were agreed as a true record. </w:t>
            </w:r>
          </w:p>
          <w:p w:rsidR="005C5027" w:rsidRPr="00014937" w:rsidRDefault="005C5027" w:rsidP="003108DC">
            <w:pPr>
              <w:rPr>
                <w:rFonts w:asciiTheme="majorHAnsi" w:hAnsiTheme="majorHAnsi" w:cstheme="majorHAnsi"/>
              </w:rPr>
            </w:pPr>
          </w:p>
        </w:tc>
      </w:tr>
      <w:tr w:rsidR="00014937" w:rsidRPr="00014937" w:rsidTr="007B34BE">
        <w:tc>
          <w:tcPr>
            <w:tcW w:w="709" w:type="dxa"/>
          </w:tcPr>
          <w:p w:rsidR="005C5027" w:rsidRPr="00E51270" w:rsidRDefault="005C5027" w:rsidP="003108DC">
            <w:pPr>
              <w:rPr>
                <w:rFonts w:asciiTheme="majorHAnsi" w:hAnsiTheme="majorHAnsi" w:cstheme="majorHAnsi"/>
                <w:b/>
              </w:rPr>
            </w:pPr>
            <w:r w:rsidRPr="00E51270">
              <w:rPr>
                <w:rFonts w:asciiTheme="majorHAnsi" w:hAnsiTheme="majorHAnsi" w:cstheme="majorHAnsi"/>
                <w:b/>
              </w:rPr>
              <w:t>7.</w:t>
            </w:r>
          </w:p>
        </w:tc>
        <w:tc>
          <w:tcPr>
            <w:tcW w:w="2268" w:type="dxa"/>
          </w:tcPr>
          <w:p w:rsidR="005C5027" w:rsidRPr="00E51270" w:rsidRDefault="005C5027" w:rsidP="003108DC">
            <w:pPr>
              <w:rPr>
                <w:rFonts w:asciiTheme="majorHAnsi" w:hAnsiTheme="majorHAnsi" w:cstheme="majorHAnsi"/>
                <w:b/>
              </w:rPr>
            </w:pPr>
            <w:r w:rsidRPr="00E51270">
              <w:rPr>
                <w:rFonts w:asciiTheme="majorHAnsi" w:hAnsiTheme="majorHAnsi" w:cstheme="majorHAnsi"/>
                <w:b/>
              </w:rPr>
              <w:t>AOB</w:t>
            </w:r>
          </w:p>
        </w:tc>
        <w:tc>
          <w:tcPr>
            <w:tcW w:w="12332" w:type="dxa"/>
          </w:tcPr>
          <w:p w:rsidR="005C5027" w:rsidRPr="00014937" w:rsidRDefault="00E51270" w:rsidP="003108DC">
            <w:pPr>
              <w:rPr>
                <w:rFonts w:asciiTheme="majorHAnsi" w:hAnsiTheme="majorHAnsi" w:cstheme="majorHAnsi"/>
              </w:rPr>
            </w:pPr>
            <w:r>
              <w:rPr>
                <w:rFonts w:asciiTheme="majorHAnsi" w:hAnsiTheme="majorHAnsi" w:cstheme="majorHAnsi"/>
              </w:rPr>
              <w:t xml:space="preserve">7.1 </w:t>
            </w:r>
            <w:r w:rsidR="007B34BE" w:rsidRPr="00014937">
              <w:rPr>
                <w:rFonts w:asciiTheme="majorHAnsi" w:hAnsiTheme="majorHAnsi" w:cstheme="majorHAnsi"/>
              </w:rPr>
              <w:t xml:space="preserve">It was agreed that actions and recommendations from the previous year would be reviewed between the Commissioner’s office and Corporate Development during an informal meeting planned for April.  </w:t>
            </w:r>
            <w:r w:rsidR="002D2047" w:rsidRPr="00014937">
              <w:rPr>
                <w:rFonts w:asciiTheme="majorHAnsi" w:hAnsiTheme="majorHAnsi" w:cstheme="majorHAnsi"/>
              </w:rPr>
              <w:t>This would replace the next escalations meeting.</w:t>
            </w:r>
          </w:p>
          <w:p w:rsidR="007B34BE" w:rsidRPr="00014937" w:rsidRDefault="007B34BE" w:rsidP="003108DC">
            <w:pPr>
              <w:rPr>
                <w:rFonts w:asciiTheme="majorHAnsi" w:hAnsiTheme="majorHAnsi" w:cstheme="majorHAnsi"/>
              </w:rPr>
            </w:pPr>
            <w:r w:rsidRPr="00014937">
              <w:rPr>
                <w:rFonts w:asciiTheme="majorHAnsi" w:hAnsiTheme="majorHAnsi" w:cstheme="majorHAnsi"/>
              </w:rPr>
              <w:t xml:space="preserve"> </w:t>
            </w:r>
          </w:p>
        </w:tc>
      </w:tr>
    </w:tbl>
    <w:p w:rsidR="005C5027" w:rsidRPr="00014937" w:rsidRDefault="005C5027" w:rsidP="00870158">
      <w:pPr>
        <w:rPr>
          <w:rFonts w:asciiTheme="majorHAnsi" w:hAnsiTheme="majorHAnsi" w:cstheme="majorHAnsi"/>
        </w:rPr>
      </w:pPr>
    </w:p>
    <w:p w:rsidR="008F1CDE" w:rsidRDefault="008F1CDE" w:rsidP="00870158">
      <w:pPr>
        <w:rPr>
          <w:rFonts w:asciiTheme="majorHAnsi" w:hAnsiTheme="majorHAnsi" w:cstheme="majorHAnsi"/>
          <w:b/>
        </w:rPr>
      </w:pPr>
    </w:p>
    <w:p w:rsidR="008F1CDE" w:rsidRDefault="008F1CDE" w:rsidP="00870158">
      <w:pPr>
        <w:rPr>
          <w:rFonts w:asciiTheme="majorHAnsi" w:hAnsiTheme="majorHAnsi" w:cstheme="majorHAnsi"/>
          <w:b/>
        </w:rPr>
      </w:pPr>
    </w:p>
    <w:p w:rsidR="00870158" w:rsidRPr="00014937" w:rsidRDefault="00870158" w:rsidP="00870158">
      <w:pPr>
        <w:rPr>
          <w:rFonts w:asciiTheme="majorHAnsi" w:hAnsiTheme="majorHAnsi" w:cstheme="majorHAnsi"/>
          <w:b/>
        </w:rPr>
      </w:pPr>
      <w:r w:rsidRPr="00014937">
        <w:rPr>
          <w:rFonts w:asciiTheme="majorHAnsi" w:hAnsiTheme="majorHAnsi" w:cstheme="majorHAnsi"/>
          <w:b/>
        </w:rPr>
        <w:lastRenderedPageBreak/>
        <w:t>Action Table</w:t>
      </w:r>
    </w:p>
    <w:tbl>
      <w:tblPr>
        <w:tblStyle w:val="TableGrid"/>
        <w:tblW w:w="0" w:type="auto"/>
        <w:tblLook w:val="04A0" w:firstRow="1" w:lastRow="0" w:firstColumn="1" w:lastColumn="0" w:noHBand="0" w:noVBand="1"/>
      </w:tblPr>
      <w:tblGrid>
        <w:gridCol w:w="3077"/>
        <w:gridCol w:w="3077"/>
        <w:gridCol w:w="7733"/>
        <w:gridCol w:w="1417"/>
      </w:tblGrid>
      <w:tr w:rsidR="007B34BE" w:rsidRPr="008E7CAB" w:rsidTr="007B34BE">
        <w:tc>
          <w:tcPr>
            <w:tcW w:w="3077" w:type="dxa"/>
            <w:shd w:val="clear" w:color="auto" w:fill="2E74B5" w:themeFill="accent1" w:themeFillShade="BF"/>
          </w:tcPr>
          <w:p w:rsidR="007B34BE" w:rsidRPr="008E7CAB" w:rsidRDefault="007B34BE" w:rsidP="007B34BE">
            <w:pPr>
              <w:jc w:val="center"/>
              <w:rPr>
                <w:rFonts w:asciiTheme="majorHAnsi" w:hAnsiTheme="majorHAnsi" w:cstheme="majorHAnsi"/>
                <w:b/>
                <w:color w:val="FFFFFF" w:themeColor="background1"/>
                <w:sz w:val="28"/>
                <w:szCs w:val="28"/>
              </w:rPr>
            </w:pPr>
            <w:r w:rsidRPr="008E7CAB">
              <w:rPr>
                <w:rFonts w:asciiTheme="majorHAnsi" w:hAnsiTheme="majorHAnsi" w:cstheme="majorHAnsi"/>
                <w:b/>
                <w:color w:val="FFFFFF" w:themeColor="background1"/>
                <w:sz w:val="28"/>
                <w:szCs w:val="28"/>
              </w:rPr>
              <w:t>Date</w:t>
            </w:r>
          </w:p>
        </w:tc>
        <w:tc>
          <w:tcPr>
            <w:tcW w:w="3077" w:type="dxa"/>
            <w:shd w:val="clear" w:color="auto" w:fill="2E74B5" w:themeFill="accent1" w:themeFillShade="BF"/>
          </w:tcPr>
          <w:p w:rsidR="007B34BE" w:rsidRPr="008E7CAB" w:rsidRDefault="007B34BE" w:rsidP="007B34BE">
            <w:pPr>
              <w:jc w:val="center"/>
              <w:rPr>
                <w:rFonts w:asciiTheme="majorHAnsi" w:hAnsiTheme="majorHAnsi" w:cstheme="majorHAnsi"/>
                <w:b/>
                <w:color w:val="FFFFFF" w:themeColor="background1"/>
                <w:sz w:val="28"/>
                <w:szCs w:val="28"/>
              </w:rPr>
            </w:pPr>
            <w:r w:rsidRPr="008E7CAB">
              <w:rPr>
                <w:rFonts w:asciiTheme="majorHAnsi" w:hAnsiTheme="majorHAnsi" w:cstheme="majorHAnsi"/>
                <w:b/>
                <w:color w:val="FFFFFF" w:themeColor="background1"/>
                <w:sz w:val="28"/>
                <w:szCs w:val="28"/>
              </w:rPr>
              <w:t>Meeting</w:t>
            </w:r>
          </w:p>
        </w:tc>
        <w:tc>
          <w:tcPr>
            <w:tcW w:w="7733" w:type="dxa"/>
            <w:shd w:val="clear" w:color="auto" w:fill="2E74B5" w:themeFill="accent1" w:themeFillShade="BF"/>
          </w:tcPr>
          <w:p w:rsidR="007B34BE" w:rsidRPr="008E7CAB" w:rsidRDefault="007B34BE" w:rsidP="007B34BE">
            <w:pPr>
              <w:jc w:val="center"/>
              <w:rPr>
                <w:rFonts w:asciiTheme="majorHAnsi" w:hAnsiTheme="majorHAnsi" w:cstheme="majorHAnsi"/>
                <w:b/>
                <w:color w:val="FFFFFF" w:themeColor="background1"/>
                <w:sz w:val="28"/>
                <w:szCs w:val="28"/>
              </w:rPr>
            </w:pPr>
            <w:r w:rsidRPr="008E7CAB">
              <w:rPr>
                <w:rFonts w:asciiTheme="majorHAnsi" w:hAnsiTheme="majorHAnsi" w:cstheme="majorHAnsi"/>
                <w:b/>
                <w:color w:val="FFFFFF" w:themeColor="background1"/>
                <w:sz w:val="28"/>
                <w:szCs w:val="28"/>
              </w:rPr>
              <w:t>Action</w:t>
            </w:r>
          </w:p>
        </w:tc>
        <w:tc>
          <w:tcPr>
            <w:tcW w:w="1417" w:type="dxa"/>
            <w:shd w:val="clear" w:color="auto" w:fill="2E74B5" w:themeFill="accent1" w:themeFillShade="BF"/>
          </w:tcPr>
          <w:p w:rsidR="007B34BE" w:rsidRPr="008E7CAB" w:rsidRDefault="007B34BE" w:rsidP="007B34BE">
            <w:pPr>
              <w:jc w:val="center"/>
              <w:rPr>
                <w:rFonts w:asciiTheme="majorHAnsi" w:hAnsiTheme="majorHAnsi" w:cstheme="majorHAnsi"/>
                <w:b/>
                <w:color w:val="FFFFFF" w:themeColor="background1"/>
                <w:sz w:val="28"/>
                <w:szCs w:val="28"/>
              </w:rPr>
            </w:pPr>
            <w:r w:rsidRPr="008E7CAB">
              <w:rPr>
                <w:rFonts w:asciiTheme="majorHAnsi" w:hAnsiTheme="majorHAnsi" w:cstheme="majorHAnsi"/>
                <w:b/>
                <w:color w:val="FFFFFF" w:themeColor="background1"/>
                <w:sz w:val="28"/>
                <w:szCs w:val="28"/>
              </w:rPr>
              <w:t>Owner</w:t>
            </w:r>
          </w:p>
        </w:tc>
      </w:tr>
      <w:tr w:rsidR="002D2047" w:rsidRPr="008E7CAB" w:rsidTr="007B34BE">
        <w:tc>
          <w:tcPr>
            <w:tcW w:w="3077" w:type="dxa"/>
          </w:tcPr>
          <w:p w:rsidR="002D2047" w:rsidRPr="008E7CAB" w:rsidRDefault="002D2047" w:rsidP="007B34BE">
            <w:pPr>
              <w:jc w:val="center"/>
              <w:rPr>
                <w:rFonts w:asciiTheme="majorHAnsi" w:hAnsiTheme="majorHAnsi" w:cstheme="majorHAnsi"/>
              </w:rPr>
            </w:pPr>
            <w:r>
              <w:rPr>
                <w:rFonts w:asciiTheme="majorHAnsi" w:hAnsiTheme="majorHAnsi" w:cstheme="majorHAnsi"/>
              </w:rPr>
              <w:t>12.02.20</w:t>
            </w:r>
          </w:p>
        </w:tc>
        <w:tc>
          <w:tcPr>
            <w:tcW w:w="3077" w:type="dxa"/>
          </w:tcPr>
          <w:p w:rsidR="002D2047" w:rsidRPr="008E7CAB" w:rsidRDefault="002D2047" w:rsidP="007B34BE">
            <w:pPr>
              <w:jc w:val="center"/>
              <w:rPr>
                <w:rFonts w:asciiTheme="majorHAnsi" w:hAnsiTheme="majorHAnsi" w:cstheme="majorHAnsi"/>
              </w:rPr>
            </w:pPr>
            <w:r>
              <w:rPr>
                <w:rFonts w:asciiTheme="majorHAnsi" w:hAnsiTheme="majorHAnsi" w:cstheme="majorHAnsi"/>
              </w:rPr>
              <w:t>Victim Satisfaction</w:t>
            </w:r>
          </w:p>
        </w:tc>
        <w:tc>
          <w:tcPr>
            <w:tcW w:w="7733" w:type="dxa"/>
          </w:tcPr>
          <w:p w:rsidR="002D2047" w:rsidRPr="008E7CAB" w:rsidRDefault="002D2047" w:rsidP="00903F55">
            <w:pPr>
              <w:rPr>
                <w:rFonts w:asciiTheme="majorHAnsi" w:eastAsia="Times New Roman" w:hAnsiTheme="majorHAnsi" w:cstheme="majorHAnsi"/>
                <w:lang w:eastAsia="en-GB"/>
              </w:rPr>
            </w:pPr>
            <w:r>
              <w:rPr>
                <w:rFonts w:asciiTheme="majorHAnsi" w:eastAsia="Times New Roman" w:hAnsiTheme="majorHAnsi" w:cstheme="majorHAnsi"/>
                <w:lang w:eastAsia="en-GB"/>
              </w:rPr>
              <w:t>Establish whether victim satisfaction can be broken down by BCU area (and provide data if possible)</w:t>
            </w:r>
          </w:p>
        </w:tc>
        <w:tc>
          <w:tcPr>
            <w:tcW w:w="1417" w:type="dxa"/>
          </w:tcPr>
          <w:p w:rsidR="002D2047" w:rsidRPr="008E7CAB" w:rsidRDefault="00D81488" w:rsidP="007B34BE">
            <w:pPr>
              <w:jc w:val="center"/>
              <w:rPr>
                <w:rFonts w:asciiTheme="majorHAnsi" w:hAnsiTheme="majorHAnsi" w:cstheme="majorHAnsi"/>
              </w:rPr>
            </w:pPr>
            <w:r>
              <w:rPr>
                <w:rFonts w:asciiTheme="majorHAnsi" w:hAnsiTheme="majorHAnsi" w:cstheme="majorHAnsi"/>
              </w:rPr>
              <w:t>Carol Woodward</w:t>
            </w:r>
          </w:p>
        </w:tc>
      </w:tr>
      <w:tr w:rsidR="0016456D" w:rsidRPr="008E7CAB" w:rsidTr="007B34BE">
        <w:tc>
          <w:tcPr>
            <w:tcW w:w="3077" w:type="dxa"/>
          </w:tcPr>
          <w:p w:rsidR="0016456D" w:rsidRDefault="0016456D" w:rsidP="007B34BE">
            <w:pPr>
              <w:jc w:val="center"/>
              <w:rPr>
                <w:rFonts w:asciiTheme="majorHAnsi" w:hAnsiTheme="majorHAnsi" w:cstheme="majorHAnsi"/>
              </w:rPr>
            </w:pPr>
            <w:r>
              <w:rPr>
                <w:rFonts w:asciiTheme="majorHAnsi" w:hAnsiTheme="majorHAnsi" w:cstheme="majorHAnsi"/>
              </w:rPr>
              <w:t>12.02.20</w:t>
            </w:r>
          </w:p>
        </w:tc>
        <w:tc>
          <w:tcPr>
            <w:tcW w:w="3077" w:type="dxa"/>
          </w:tcPr>
          <w:p w:rsidR="0016456D" w:rsidRDefault="0016456D" w:rsidP="007B34BE">
            <w:pPr>
              <w:jc w:val="center"/>
              <w:rPr>
                <w:rFonts w:asciiTheme="majorHAnsi" w:hAnsiTheme="majorHAnsi" w:cstheme="majorHAnsi"/>
              </w:rPr>
            </w:pPr>
            <w:r>
              <w:rPr>
                <w:rFonts w:asciiTheme="majorHAnsi" w:hAnsiTheme="majorHAnsi" w:cstheme="majorHAnsi"/>
              </w:rPr>
              <w:t>Victim Satisfaction</w:t>
            </w:r>
          </w:p>
        </w:tc>
        <w:tc>
          <w:tcPr>
            <w:tcW w:w="7733" w:type="dxa"/>
          </w:tcPr>
          <w:p w:rsidR="0016456D" w:rsidRDefault="0016456D" w:rsidP="00903F55">
            <w:pPr>
              <w:rPr>
                <w:rFonts w:asciiTheme="majorHAnsi" w:eastAsia="Times New Roman" w:hAnsiTheme="majorHAnsi" w:cstheme="majorHAnsi"/>
                <w:lang w:eastAsia="en-GB"/>
              </w:rPr>
            </w:pPr>
            <w:r>
              <w:rPr>
                <w:rFonts w:asciiTheme="majorHAnsi" w:hAnsiTheme="majorHAnsi" w:cstheme="majorHAnsi"/>
              </w:rPr>
              <w:t>A</w:t>
            </w:r>
            <w:r w:rsidRPr="00014937">
              <w:rPr>
                <w:rFonts w:asciiTheme="majorHAnsi" w:hAnsiTheme="majorHAnsi" w:cstheme="majorHAnsi"/>
              </w:rPr>
              <w:t xml:space="preserve">ssess how victim data </w:t>
            </w:r>
            <w:r>
              <w:rPr>
                <w:rFonts w:asciiTheme="majorHAnsi" w:hAnsiTheme="majorHAnsi" w:cstheme="majorHAnsi"/>
              </w:rPr>
              <w:t xml:space="preserve">can be </w:t>
            </w:r>
            <w:r w:rsidRPr="00014937">
              <w:rPr>
                <w:rFonts w:asciiTheme="majorHAnsi" w:hAnsiTheme="majorHAnsi" w:cstheme="majorHAnsi"/>
              </w:rPr>
              <w:t>collated and shared between the force, partner agencies and the Commissioner’s office</w:t>
            </w:r>
          </w:p>
        </w:tc>
        <w:tc>
          <w:tcPr>
            <w:tcW w:w="1417" w:type="dxa"/>
          </w:tcPr>
          <w:p w:rsidR="0016456D" w:rsidRDefault="00D81488" w:rsidP="007B34BE">
            <w:pPr>
              <w:jc w:val="center"/>
              <w:rPr>
                <w:rFonts w:asciiTheme="majorHAnsi" w:hAnsiTheme="majorHAnsi" w:cstheme="majorHAnsi"/>
              </w:rPr>
            </w:pPr>
            <w:r>
              <w:rPr>
                <w:rFonts w:asciiTheme="majorHAnsi" w:hAnsiTheme="majorHAnsi" w:cstheme="majorHAnsi"/>
              </w:rPr>
              <w:t>Phil Ashby</w:t>
            </w:r>
          </w:p>
        </w:tc>
      </w:tr>
      <w:tr w:rsidR="007B34BE" w:rsidRPr="008E7CAB" w:rsidTr="007B34BE">
        <w:tc>
          <w:tcPr>
            <w:tcW w:w="3077" w:type="dxa"/>
          </w:tcPr>
          <w:p w:rsidR="007B34BE" w:rsidRPr="008E7CAB" w:rsidRDefault="007B34BE" w:rsidP="007B34BE">
            <w:pPr>
              <w:jc w:val="center"/>
              <w:rPr>
                <w:rFonts w:asciiTheme="majorHAnsi" w:hAnsiTheme="majorHAnsi" w:cstheme="majorHAnsi"/>
              </w:rPr>
            </w:pPr>
            <w:r w:rsidRPr="008E7CAB">
              <w:rPr>
                <w:rFonts w:asciiTheme="majorHAnsi" w:hAnsiTheme="majorHAnsi" w:cstheme="majorHAnsi"/>
              </w:rPr>
              <w:t>12.02.20</w:t>
            </w:r>
          </w:p>
        </w:tc>
        <w:tc>
          <w:tcPr>
            <w:tcW w:w="3077" w:type="dxa"/>
          </w:tcPr>
          <w:p w:rsidR="007B34BE" w:rsidRPr="008E7CAB" w:rsidRDefault="007B34BE" w:rsidP="007B34BE">
            <w:pPr>
              <w:jc w:val="center"/>
              <w:rPr>
                <w:rFonts w:asciiTheme="majorHAnsi" w:hAnsiTheme="majorHAnsi" w:cstheme="majorHAnsi"/>
              </w:rPr>
            </w:pPr>
            <w:r w:rsidRPr="008E7CAB">
              <w:rPr>
                <w:rFonts w:asciiTheme="majorHAnsi" w:hAnsiTheme="majorHAnsi" w:cstheme="majorHAnsi"/>
              </w:rPr>
              <w:t>Victim Satisfaction</w:t>
            </w:r>
          </w:p>
        </w:tc>
        <w:tc>
          <w:tcPr>
            <w:tcW w:w="7733" w:type="dxa"/>
          </w:tcPr>
          <w:p w:rsidR="007B34BE" w:rsidRPr="008E7CAB" w:rsidRDefault="007B34BE" w:rsidP="00903F55">
            <w:pPr>
              <w:rPr>
                <w:rFonts w:asciiTheme="majorHAnsi" w:eastAsia="Times New Roman" w:hAnsiTheme="majorHAnsi" w:cstheme="majorHAnsi"/>
                <w:lang w:eastAsia="en-GB"/>
              </w:rPr>
            </w:pPr>
            <w:r w:rsidRPr="008E7CAB">
              <w:rPr>
                <w:rFonts w:asciiTheme="majorHAnsi" w:eastAsia="Times New Roman" w:hAnsiTheme="majorHAnsi" w:cstheme="majorHAnsi"/>
                <w:lang w:eastAsia="en-GB"/>
              </w:rPr>
              <w:t xml:space="preserve">SM to share knowledge of </w:t>
            </w:r>
            <w:proofErr w:type="spellStart"/>
            <w:r w:rsidR="002D2047">
              <w:rPr>
                <w:rFonts w:asciiTheme="majorHAnsi" w:eastAsia="Times New Roman" w:hAnsiTheme="majorHAnsi" w:cstheme="majorHAnsi"/>
                <w:lang w:eastAsia="en-GB"/>
              </w:rPr>
              <w:t>easyread</w:t>
            </w:r>
            <w:proofErr w:type="spellEnd"/>
            <w:r w:rsidR="002D2047">
              <w:rPr>
                <w:rFonts w:asciiTheme="majorHAnsi" w:eastAsia="Times New Roman" w:hAnsiTheme="majorHAnsi" w:cstheme="majorHAnsi"/>
                <w:lang w:eastAsia="en-GB"/>
              </w:rPr>
              <w:t xml:space="preserve"> communication with Corporate Services</w:t>
            </w:r>
            <w:r w:rsidRPr="008E7CAB">
              <w:rPr>
                <w:rFonts w:asciiTheme="majorHAnsi" w:eastAsia="Times New Roman" w:hAnsiTheme="majorHAnsi" w:cstheme="majorHAnsi"/>
                <w:lang w:eastAsia="en-GB"/>
              </w:rPr>
              <w:t>.</w:t>
            </w:r>
          </w:p>
          <w:p w:rsidR="007B34BE" w:rsidRPr="008E7CAB" w:rsidRDefault="007B34BE" w:rsidP="00903F55">
            <w:pPr>
              <w:rPr>
                <w:rFonts w:asciiTheme="majorHAnsi" w:hAnsiTheme="majorHAnsi" w:cstheme="majorHAnsi"/>
              </w:rPr>
            </w:pPr>
          </w:p>
        </w:tc>
        <w:tc>
          <w:tcPr>
            <w:tcW w:w="1417" w:type="dxa"/>
          </w:tcPr>
          <w:p w:rsidR="007B34BE" w:rsidRPr="008E7CAB" w:rsidRDefault="00D81488" w:rsidP="007B34BE">
            <w:pPr>
              <w:jc w:val="center"/>
              <w:rPr>
                <w:rFonts w:asciiTheme="majorHAnsi" w:hAnsiTheme="majorHAnsi" w:cstheme="majorHAnsi"/>
              </w:rPr>
            </w:pPr>
            <w:r>
              <w:rPr>
                <w:rFonts w:asciiTheme="majorHAnsi" w:hAnsiTheme="majorHAnsi" w:cstheme="majorHAnsi"/>
              </w:rPr>
              <w:t>Sarah Mahon</w:t>
            </w:r>
          </w:p>
        </w:tc>
      </w:tr>
      <w:tr w:rsidR="0016456D" w:rsidRPr="008E7CAB" w:rsidTr="007B34BE">
        <w:tc>
          <w:tcPr>
            <w:tcW w:w="3077" w:type="dxa"/>
          </w:tcPr>
          <w:p w:rsidR="0016456D" w:rsidRPr="008E7CAB" w:rsidRDefault="0016456D" w:rsidP="007B34BE">
            <w:pPr>
              <w:jc w:val="center"/>
              <w:rPr>
                <w:rFonts w:asciiTheme="majorHAnsi" w:hAnsiTheme="majorHAnsi" w:cstheme="majorHAnsi"/>
              </w:rPr>
            </w:pPr>
            <w:r>
              <w:rPr>
                <w:rFonts w:asciiTheme="majorHAnsi" w:hAnsiTheme="majorHAnsi" w:cstheme="majorHAnsi"/>
              </w:rPr>
              <w:t>12.02.20</w:t>
            </w:r>
          </w:p>
        </w:tc>
        <w:tc>
          <w:tcPr>
            <w:tcW w:w="3077" w:type="dxa"/>
          </w:tcPr>
          <w:p w:rsidR="0016456D" w:rsidRPr="008E7CAB" w:rsidRDefault="0016456D" w:rsidP="007B34BE">
            <w:pPr>
              <w:jc w:val="center"/>
              <w:rPr>
                <w:rFonts w:asciiTheme="majorHAnsi" w:hAnsiTheme="majorHAnsi" w:cstheme="majorHAnsi"/>
              </w:rPr>
            </w:pPr>
            <w:r>
              <w:rPr>
                <w:rFonts w:asciiTheme="majorHAnsi" w:hAnsiTheme="majorHAnsi" w:cstheme="majorHAnsi"/>
              </w:rPr>
              <w:t>Victim Satisfaction</w:t>
            </w:r>
          </w:p>
        </w:tc>
        <w:tc>
          <w:tcPr>
            <w:tcW w:w="7733" w:type="dxa"/>
          </w:tcPr>
          <w:p w:rsidR="0016456D" w:rsidRPr="008E7CAB" w:rsidRDefault="0016456D" w:rsidP="00903F55">
            <w:pPr>
              <w:rPr>
                <w:rFonts w:asciiTheme="majorHAnsi" w:eastAsia="Times New Roman" w:hAnsiTheme="majorHAnsi" w:cstheme="majorHAnsi"/>
                <w:lang w:eastAsia="en-GB"/>
              </w:rPr>
            </w:pPr>
            <w:r>
              <w:rPr>
                <w:rFonts w:asciiTheme="majorHAnsi" w:hAnsiTheme="majorHAnsi" w:cstheme="majorHAnsi"/>
              </w:rPr>
              <w:t xml:space="preserve">Consider </w:t>
            </w:r>
            <w:r w:rsidRPr="00014937">
              <w:rPr>
                <w:rFonts w:asciiTheme="majorHAnsi" w:hAnsiTheme="majorHAnsi" w:cstheme="majorHAnsi"/>
              </w:rPr>
              <w:t>how South Wales Police data</w:t>
            </w:r>
            <w:r>
              <w:rPr>
                <w:rFonts w:asciiTheme="majorHAnsi" w:hAnsiTheme="majorHAnsi" w:cstheme="majorHAnsi"/>
              </w:rPr>
              <w:t xml:space="preserve"> compares</w:t>
            </w:r>
            <w:r w:rsidRPr="00014937">
              <w:rPr>
                <w:rFonts w:asciiTheme="majorHAnsi" w:hAnsiTheme="majorHAnsi" w:cstheme="majorHAnsi"/>
              </w:rPr>
              <w:t xml:space="preserve"> with other forces in terms of </w:t>
            </w:r>
            <w:r>
              <w:rPr>
                <w:rFonts w:asciiTheme="majorHAnsi" w:hAnsiTheme="majorHAnsi" w:cstheme="majorHAnsi"/>
              </w:rPr>
              <w:t>crime outcome rates (report back to board)</w:t>
            </w:r>
          </w:p>
        </w:tc>
        <w:tc>
          <w:tcPr>
            <w:tcW w:w="1417" w:type="dxa"/>
          </w:tcPr>
          <w:p w:rsidR="0016456D" w:rsidRPr="008E7CAB" w:rsidRDefault="00D81488" w:rsidP="007B34BE">
            <w:pPr>
              <w:jc w:val="center"/>
              <w:rPr>
                <w:rFonts w:asciiTheme="majorHAnsi" w:hAnsiTheme="majorHAnsi" w:cstheme="majorHAnsi"/>
              </w:rPr>
            </w:pPr>
            <w:r>
              <w:rPr>
                <w:rFonts w:asciiTheme="majorHAnsi" w:hAnsiTheme="majorHAnsi" w:cstheme="majorHAnsi"/>
              </w:rPr>
              <w:t>Phil Ashby</w:t>
            </w:r>
          </w:p>
        </w:tc>
      </w:tr>
      <w:tr w:rsidR="0016456D" w:rsidRPr="008E7CAB" w:rsidTr="007B34BE">
        <w:tc>
          <w:tcPr>
            <w:tcW w:w="3077" w:type="dxa"/>
          </w:tcPr>
          <w:p w:rsidR="0016456D" w:rsidRDefault="00D81488" w:rsidP="007B34BE">
            <w:pPr>
              <w:jc w:val="center"/>
              <w:rPr>
                <w:rFonts w:asciiTheme="majorHAnsi" w:hAnsiTheme="majorHAnsi" w:cstheme="majorHAnsi"/>
              </w:rPr>
            </w:pPr>
            <w:r>
              <w:rPr>
                <w:rFonts w:asciiTheme="majorHAnsi" w:hAnsiTheme="majorHAnsi" w:cstheme="majorHAnsi"/>
              </w:rPr>
              <w:t>12.02.20</w:t>
            </w:r>
          </w:p>
        </w:tc>
        <w:tc>
          <w:tcPr>
            <w:tcW w:w="3077" w:type="dxa"/>
          </w:tcPr>
          <w:p w:rsidR="0016456D" w:rsidRDefault="00D81488" w:rsidP="007B34BE">
            <w:pPr>
              <w:jc w:val="center"/>
              <w:rPr>
                <w:rFonts w:asciiTheme="majorHAnsi" w:hAnsiTheme="majorHAnsi" w:cstheme="majorHAnsi"/>
              </w:rPr>
            </w:pPr>
            <w:r>
              <w:rPr>
                <w:rFonts w:asciiTheme="majorHAnsi" w:hAnsiTheme="majorHAnsi" w:cstheme="majorHAnsi"/>
              </w:rPr>
              <w:t>Victim Satisfaction</w:t>
            </w:r>
          </w:p>
        </w:tc>
        <w:tc>
          <w:tcPr>
            <w:tcW w:w="7733" w:type="dxa"/>
          </w:tcPr>
          <w:p w:rsidR="0016456D" w:rsidRDefault="00D81488" w:rsidP="00903F55">
            <w:pPr>
              <w:rPr>
                <w:rFonts w:asciiTheme="majorHAnsi" w:hAnsiTheme="majorHAnsi" w:cstheme="majorHAnsi"/>
              </w:rPr>
            </w:pPr>
            <w:r>
              <w:rPr>
                <w:rFonts w:asciiTheme="majorHAnsi" w:hAnsiTheme="majorHAnsi" w:cstheme="majorHAnsi"/>
              </w:rPr>
              <w:t>Attempt to break</w:t>
            </w:r>
            <w:r w:rsidR="0016456D">
              <w:rPr>
                <w:rFonts w:asciiTheme="majorHAnsi" w:hAnsiTheme="majorHAnsi" w:cstheme="majorHAnsi"/>
              </w:rPr>
              <w:t xml:space="preserve"> down </w:t>
            </w:r>
            <w:r>
              <w:rPr>
                <w:rFonts w:asciiTheme="majorHAnsi" w:hAnsiTheme="majorHAnsi" w:cstheme="majorHAnsi"/>
              </w:rPr>
              <w:t xml:space="preserve">available crime outcome data </w:t>
            </w:r>
            <w:r w:rsidR="0016456D" w:rsidRPr="00014937">
              <w:rPr>
                <w:rFonts w:asciiTheme="majorHAnsi" w:hAnsiTheme="majorHAnsi" w:cstheme="majorHAnsi"/>
              </w:rPr>
              <w:t>to reflect repeat victims</w:t>
            </w:r>
            <w:r>
              <w:rPr>
                <w:rFonts w:asciiTheme="majorHAnsi" w:hAnsiTheme="majorHAnsi" w:cstheme="majorHAnsi"/>
              </w:rPr>
              <w:t xml:space="preserve"> and </w:t>
            </w:r>
            <w:r w:rsidR="0016456D" w:rsidRPr="00014937">
              <w:rPr>
                <w:rFonts w:asciiTheme="majorHAnsi" w:hAnsiTheme="majorHAnsi" w:cstheme="majorHAnsi"/>
              </w:rPr>
              <w:t>repeat offenders</w:t>
            </w:r>
            <w:r>
              <w:rPr>
                <w:rFonts w:asciiTheme="majorHAnsi" w:hAnsiTheme="majorHAnsi" w:cstheme="majorHAnsi"/>
              </w:rPr>
              <w:t>,</w:t>
            </w:r>
            <w:r w:rsidR="0016456D" w:rsidRPr="00014937">
              <w:rPr>
                <w:rFonts w:asciiTheme="majorHAnsi" w:hAnsiTheme="majorHAnsi" w:cstheme="majorHAnsi"/>
              </w:rPr>
              <w:t xml:space="preserve"> </w:t>
            </w:r>
            <w:r>
              <w:rPr>
                <w:rFonts w:asciiTheme="majorHAnsi" w:hAnsiTheme="majorHAnsi" w:cstheme="majorHAnsi"/>
              </w:rPr>
              <w:t xml:space="preserve">whilst also </w:t>
            </w:r>
            <w:r w:rsidR="0016456D" w:rsidRPr="00014937">
              <w:rPr>
                <w:rFonts w:asciiTheme="majorHAnsi" w:hAnsiTheme="majorHAnsi" w:cstheme="majorHAnsi"/>
              </w:rPr>
              <w:t>separa</w:t>
            </w:r>
            <w:r w:rsidR="0016456D">
              <w:rPr>
                <w:rFonts w:asciiTheme="majorHAnsi" w:hAnsiTheme="majorHAnsi" w:cstheme="majorHAnsi"/>
              </w:rPr>
              <w:t>ting stalking and harassment in</w:t>
            </w:r>
            <w:r w:rsidR="0016456D" w:rsidRPr="00014937">
              <w:rPr>
                <w:rFonts w:asciiTheme="majorHAnsi" w:hAnsiTheme="majorHAnsi" w:cstheme="majorHAnsi"/>
              </w:rPr>
              <w:t>to two categories</w:t>
            </w:r>
            <w:r w:rsidR="00903F55">
              <w:rPr>
                <w:rFonts w:asciiTheme="majorHAnsi" w:hAnsiTheme="majorHAnsi" w:cstheme="majorHAnsi"/>
              </w:rPr>
              <w:t xml:space="preserve"> (report back to board)</w:t>
            </w:r>
            <w:r>
              <w:rPr>
                <w:rFonts w:asciiTheme="majorHAnsi" w:hAnsiTheme="majorHAnsi" w:cstheme="majorHAnsi"/>
              </w:rPr>
              <w:t>.</w:t>
            </w:r>
            <w:r w:rsidR="0016456D" w:rsidRPr="00014937">
              <w:rPr>
                <w:rFonts w:asciiTheme="majorHAnsi" w:hAnsiTheme="majorHAnsi" w:cstheme="majorHAnsi"/>
              </w:rPr>
              <w:t xml:space="preserve"> </w:t>
            </w:r>
          </w:p>
        </w:tc>
        <w:tc>
          <w:tcPr>
            <w:tcW w:w="1417" w:type="dxa"/>
          </w:tcPr>
          <w:p w:rsidR="0016456D" w:rsidRDefault="00D81488" w:rsidP="007B34BE">
            <w:pPr>
              <w:jc w:val="center"/>
              <w:rPr>
                <w:rFonts w:asciiTheme="majorHAnsi" w:hAnsiTheme="majorHAnsi" w:cstheme="majorHAnsi"/>
              </w:rPr>
            </w:pPr>
            <w:r>
              <w:rPr>
                <w:rFonts w:asciiTheme="majorHAnsi" w:hAnsiTheme="majorHAnsi" w:cstheme="majorHAnsi"/>
              </w:rPr>
              <w:t>Phil Ashby</w:t>
            </w:r>
          </w:p>
        </w:tc>
      </w:tr>
      <w:tr w:rsidR="007B34BE" w:rsidRPr="008E7CAB" w:rsidTr="007B34BE">
        <w:tc>
          <w:tcPr>
            <w:tcW w:w="3077" w:type="dxa"/>
          </w:tcPr>
          <w:p w:rsidR="007B34BE" w:rsidRPr="008E7CAB" w:rsidRDefault="007B34BE" w:rsidP="007B34BE">
            <w:pPr>
              <w:jc w:val="center"/>
              <w:rPr>
                <w:rFonts w:asciiTheme="majorHAnsi" w:hAnsiTheme="majorHAnsi" w:cstheme="majorHAnsi"/>
              </w:rPr>
            </w:pPr>
            <w:r w:rsidRPr="008E7CAB">
              <w:rPr>
                <w:rFonts w:asciiTheme="majorHAnsi" w:hAnsiTheme="majorHAnsi" w:cstheme="majorHAnsi"/>
              </w:rPr>
              <w:t>12.02.20</w:t>
            </w:r>
          </w:p>
        </w:tc>
        <w:tc>
          <w:tcPr>
            <w:tcW w:w="3077" w:type="dxa"/>
          </w:tcPr>
          <w:p w:rsidR="007B34BE" w:rsidRPr="008E7CAB" w:rsidRDefault="007B34BE" w:rsidP="007B34BE">
            <w:pPr>
              <w:jc w:val="center"/>
              <w:rPr>
                <w:rFonts w:asciiTheme="majorHAnsi" w:hAnsiTheme="majorHAnsi" w:cstheme="majorHAnsi"/>
              </w:rPr>
            </w:pPr>
            <w:r w:rsidRPr="008E7CAB">
              <w:rPr>
                <w:rFonts w:asciiTheme="majorHAnsi" w:hAnsiTheme="majorHAnsi" w:cstheme="majorHAnsi"/>
              </w:rPr>
              <w:t>Victim Satisfaction</w:t>
            </w:r>
          </w:p>
        </w:tc>
        <w:tc>
          <w:tcPr>
            <w:tcW w:w="7733" w:type="dxa"/>
          </w:tcPr>
          <w:p w:rsidR="007B34BE" w:rsidRPr="008E7CAB" w:rsidRDefault="007B34BE" w:rsidP="00903F55">
            <w:pPr>
              <w:rPr>
                <w:rFonts w:asciiTheme="majorHAnsi" w:eastAsia="Times New Roman" w:hAnsiTheme="majorHAnsi" w:cstheme="majorHAnsi"/>
                <w:lang w:eastAsia="en-GB"/>
              </w:rPr>
            </w:pPr>
            <w:r w:rsidRPr="008E7CAB">
              <w:rPr>
                <w:rFonts w:asciiTheme="majorHAnsi" w:eastAsia="Times New Roman" w:hAnsiTheme="majorHAnsi" w:cstheme="majorHAnsi"/>
                <w:lang w:eastAsia="en-GB"/>
              </w:rPr>
              <w:t>JG to</w:t>
            </w:r>
            <w:r w:rsidR="00855814">
              <w:rPr>
                <w:rFonts w:asciiTheme="majorHAnsi" w:eastAsia="Times New Roman" w:hAnsiTheme="majorHAnsi" w:cstheme="majorHAnsi"/>
                <w:lang w:eastAsia="en-GB"/>
              </w:rPr>
              <w:t xml:space="preserve"> look </w:t>
            </w:r>
            <w:r w:rsidR="002D2047">
              <w:rPr>
                <w:rFonts w:asciiTheme="majorHAnsi" w:eastAsia="Times New Roman" w:hAnsiTheme="majorHAnsi" w:cstheme="majorHAnsi"/>
                <w:lang w:eastAsia="en-GB"/>
              </w:rPr>
              <w:t xml:space="preserve">further into </w:t>
            </w:r>
            <w:r w:rsidRPr="008E7CAB">
              <w:rPr>
                <w:rFonts w:asciiTheme="majorHAnsi" w:eastAsia="Times New Roman" w:hAnsiTheme="majorHAnsi" w:cstheme="majorHAnsi"/>
                <w:lang w:eastAsia="en-GB"/>
              </w:rPr>
              <w:t>stalking and harassment</w:t>
            </w:r>
            <w:r w:rsidR="002D2047">
              <w:rPr>
                <w:rFonts w:asciiTheme="majorHAnsi" w:eastAsia="Times New Roman" w:hAnsiTheme="majorHAnsi" w:cstheme="majorHAnsi"/>
                <w:lang w:eastAsia="en-GB"/>
              </w:rPr>
              <w:t xml:space="preserve"> outcomes to consider any areas where improvements can be made.</w:t>
            </w:r>
          </w:p>
          <w:p w:rsidR="007B34BE" w:rsidRPr="008E7CAB" w:rsidRDefault="007B34BE" w:rsidP="00903F55">
            <w:pPr>
              <w:rPr>
                <w:rFonts w:asciiTheme="majorHAnsi" w:hAnsiTheme="majorHAnsi" w:cstheme="majorHAnsi"/>
              </w:rPr>
            </w:pPr>
          </w:p>
        </w:tc>
        <w:tc>
          <w:tcPr>
            <w:tcW w:w="1417" w:type="dxa"/>
          </w:tcPr>
          <w:p w:rsidR="007B34BE" w:rsidRPr="008E7CAB" w:rsidRDefault="00D81488" w:rsidP="007B34BE">
            <w:pPr>
              <w:jc w:val="center"/>
              <w:rPr>
                <w:rFonts w:asciiTheme="majorHAnsi" w:hAnsiTheme="majorHAnsi" w:cstheme="majorHAnsi"/>
              </w:rPr>
            </w:pPr>
            <w:r>
              <w:rPr>
                <w:rFonts w:asciiTheme="majorHAnsi" w:hAnsiTheme="majorHAnsi" w:cstheme="majorHAnsi"/>
              </w:rPr>
              <w:t>Jenny Gilmer</w:t>
            </w:r>
          </w:p>
        </w:tc>
      </w:tr>
      <w:tr w:rsidR="002D2047" w:rsidRPr="008E7CAB" w:rsidTr="007B34BE">
        <w:tc>
          <w:tcPr>
            <w:tcW w:w="3077" w:type="dxa"/>
          </w:tcPr>
          <w:p w:rsidR="002D2047" w:rsidRPr="008E7CAB" w:rsidRDefault="002D2047" w:rsidP="007B34BE">
            <w:pPr>
              <w:jc w:val="center"/>
              <w:rPr>
                <w:rFonts w:asciiTheme="majorHAnsi" w:hAnsiTheme="majorHAnsi" w:cstheme="majorHAnsi"/>
              </w:rPr>
            </w:pPr>
            <w:r>
              <w:rPr>
                <w:rFonts w:asciiTheme="majorHAnsi" w:hAnsiTheme="majorHAnsi" w:cstheme="majorHAnsi"/>
              </w:rPr>
              <w:t>12.02.20</w:t>
            </w:r>
          </w:p>
        </w:tc>
        <w:tc>
          <w:tcPr>
            <w:tcW w:w="3077" w:type="dxa"/>
          </w:tcPr>
          <w:p w:rsidR="002D2047" w:rsidRPr="008E7CAB" w:rsidRDefault="002D2047" w:rsidP="007B34BE">
            <w:pPr>
              <w:jc w:val="center"/>
              <w:rPr>
                <w:rFonts w:asciiTheme="majorHAnsi" w:hAnsiTheme="majorHAnsi" w:cstheme="majorHAnsi"/>
              </w:rPr>
            </w:pPr>
            <w:r>
              <w:rPr>
                <w:rFonts w:asciiTheme="majorHAnsi" w:hAnsiTheme="majorHAnsi" w:cstheme="majorHAnsi"/>
              </w:rPr>
              <w:t>Victim Satisfaction</w:t>
            </w:r>
          </w:p>
        </w:tc>
        <w:tc>
          <w:tcPr>
            <w:tcW w:w="7733" w:type="dxa"/>
          </w:tcPr>
          <w:p w:rsidR="002D2047" w:rsidRPr="008E7CAB" w:rsidRDefault="002D2047" w:rsidP="00903F55">
            <w:pPr>
              <w:rPr>
                <w:rFonts w:asciiTheme="majorHAnsi" w:eastAsia="Times New Roman" w:hAnsiTheme="majorHAnsi" w:cstheme="majorHAnsi"/>
                <w:lang w:eastAsia="en-GB"/>
              </w:rPr>
            </w:pPr>
            <w:r>
              <w:rPr>
                <w:rFonts w:asciiTheme="majorHAnsi" w:eastAsia="Times New Roman" w:hAnsiTheme="majorHAnsi" w:cstheme="majorHAnsi"/>
                <w:lang w:eastAsia="en-GB"/>
              </w:rPr>
              <w:t>Victim Satisfaction, particularly in relation to ASB, to be added to the Partnerships Board remit</w:t>
            </w:r>
          </w:p>
        </w:tc>
        <w:tc>
          <w:tcPr>
            <w:tcW w:w="1417" w:type="dxa"/>
          </w:tcPr>
          <w:p w:rsidR="002D2047" w:rsidRPr="008E7CAB" w:rsidRDefault="002D2047" w:rsidP="007B34BE">
            <w:pPr>
              <w:jc w:val="center"/>
              <w:rPr>
                <w:rFonts w:asciiTheme="majorHAnsi" w:hAnsiTheme="majorHAnsi" w:cstheme="majorHAnsi"/>
              </w:rPr>
            </w:pPr>
            <w:r>
              <w:rPr>
                <w:rFonts w:asciiTheme="majorHAnsi" w:hAnsiTheme="majorHAnsi" w:cstheme="majorHAnsi"/>
              </w:rPr>
              <w:t>Mark Brace</w:t>
            </w:r>
          </w:p>
        </w:tc>
      </w:tr>
      <w:tr w:rsidR="008C23D4" w:rsidRPr="008E7CAB" w:rsidTr="007B34BE">
        <w:tc>
          <w:tcPr>
            <w:tcW w:w="3077" w:type="dxa"/>
          </w:tcPr>
          <w:p w:rsidR="008C23D4" w:rsidRDefault="008C23D4" w:rsidP="007B34BE">
            <w:pPr>
              <w:jc w:val="center"/>
              <w:rPr>
                <w:rFonts w:asciiTheme="majorHAnsi" w:hAnsiTheme="majorHAnsi" w:cstheme="majorHAnsi"/>
              </w:rPr>
            </w:pPr>
            <w:r>
              <w:rPr>
                <w:rFonts w:asciiTheme="majorHAnsi" w:hAnsiTheme="majorHAnsi" w:cstheme="majorHAnsi"/>
              </w:rPr>
              <w:t>12.02.20</w:t>
            </w:r>
          </w:p>
        </w:tc>
        <w:tc>
          <w:tcPr>
            <w:tcW w:w="3077" w:type="dxa"/>
          </w:tcPr>
          <w:p w:rsidR="008C23D4" w:rsidRDefault="008C23D4" w:rsidP="007B34BE">
            <w:pPr>
              <w:jc w:val="center"/>
              <w:rPr>
                <w:rFonts w:asciiTheme="majorHAnsi" w:hAnsiTheme="majorHAnsi" w:cstheme="majorHAnsi"/>
              </w:rPr>
            </w:pPr>
            <w:r>
              <w:rPr>
                <w:rFonts w:asciiTheme="majorHAnsi" w:hAnsiTheme="majorHAnsi" w:cstheme="majorHAnsi"/>
              </w:rPr>
              <w:t>Victim Satisfaction</w:t>
            </w:r>
          </w:p>
        </w:tc>
        <w:tc>
          <w:tcPr>
            <w:tcW w:w="7733" w:type="dxa"/>
          </w:tcPr>
          <w:p w:rsidR="008C23D4" w:rsidRDefault="008C23D4" w:rsidP="00903F55">
            <w:pPr>
              <w:rPr>
                <w:rFonts w:asciiTheme="majorHAnsi" w:eastAsia="Times New Roman" w:hAnsiTheme="majorHAnsi" w:cstheme="majorHAnsi"/>
                <w:lang w:eastAsia="en-GB"/>
              </w:rPr>
            </w:pPr>
            <w:r>
              <w:rPr>
                <w:rFonts w:asciiTheme="majorHAnsi" w:eastAsia="Times New Roman" w:hAnsiTheme="majorHAnsi" w:cstheme="majorHAnsi"/>
                <w:lang w:eastAsia="en-GB"/>
              </w:rPr>
              <w:t>Ownership of Victims Strategy to be escalated to Commissioner’s Strategic Board</w:t>
            </w:r>
          </w:p>
          <w:p w:rsidR="008C23D4" w:rsidRDefault="008C23D4" w:rsidP="00903F55">
            <w:pPr>
              <w:rPr>
                <w:rFonts w:asciiTheme="majorHAnsi" w:eastAsia="Times New Roman" w:hAnsiTheme="majorHAnsi" w:cstheme="majorHAnsi"/>
                <w:lang w:eastAsia="en-GB"/>
              </w:rPr>
            </w:pPr>
          </w:p>
        </w:tc>
        <w:tc>
          <w:tcPr>
            <w:tcW w:w="1417" w:type="dxa"/>
          </w:tcPr>
          <w:p w:rsidR="008C23D4" w:rsidRDefault="008C23D4" w:rsidP="007B34BE">
            <w:pPr>
              <w:jc w:val="center"/>
              <w:rPr>
                <w:rFonts w:asciiTheme="majorHAnsi" w:hAnsiTheme="majorHAnsi" w:cstheme="majorHAnsi"/>
              </w:rPr>
            </w:pPr>
            <w:r>
              <w:rPr>
                <w:rFonts w:asciiTheme="majorHAnsi" w:hAnsiTheme="majorHAnsi" w:cstheme="majorHAnsi"/>
              </w:rPr>
              <w:t>Emma Wools</w:t>
            </w:r>
          </w:p>
        </w:tc>
      </w:tr>
    </w:tbl>
    <w:p w:rsidR="00870158" w:rsidRPr="008E7CAB" w:rsidRDefault="00870158" w:rsidP="005C5027">
      <w:pPr>
        <w:rPr>
          <w:rFonts w:asciiTheme="majorHAnsi" w:hAnsiTheme="majorHAnsi" w:cstheme="majorHAnsi"/>
        </w:rPr>
      </w:pPr>
    </w:p>
    <w:sectPr w:rsidR="00870158" w:rsidRPr="008E7CAB" w:rsidSect="00F80D8F">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681" w:rsidRDefault="007F4681" w:rsidP="00F80D8F">
      <w:pPr>
        <w:spacing w:after="0" w:line="240" w:lineRule="auto"/>
      </w:pPr>
      <w:r>
        <w:separator/>
      </w:r>
    </w:p>
  </w:endnote>
  <w:endnote w:type="continuationSeparator" w:id="0">
    <w:p w:rsidR="007F4681" w:rsidRDefault="007F4681" w:rsidP="00F8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681" w:rsidRDefault="007F4681" w:rsidP="00DD24E1">
    <w:pPr>
      <w:pStyle w:val="Footer"/>
      <w:rPr>
        <w:color w:val="000000"/>
        <w:sz w:val="17"/>
      </w:rPr>
    </w:pPr>
    <w:bookmarkStart w:id="3" w:name="TITUS1FooterEvenPages"/>
    <w:r>
      <w:rPr>
        <w:color w:val="000000"/>
        <w:sz w:val="17"/>
      </w:rPr>
      <w:t> </w:t>
    </w:r>
  </w:p>
  <w:bookmarkEnd w:id="3"/>
  <w:p w:rsidR="007F4681" w:rsidRDefault="007F4681" w:rsidP="00F80D8F">
    <w:pPr>
      <w:pStyle w:val="Footer"/>
    </w:pPr>
  </w:p>
  <w:p w:rsidR="007F4681" w:rsidRDefault="007F4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681" w:rsidRDefault="007F4681" w:rsidP="00DD24E1">
    <w:pPr>
      <w:pStyle w:val="Footer"/>
      <w:rPr>
        <w:color w:val="000000"/>
        <w:sz w:val="17"/>
      </w:rPr>
    </w:pPr>
    <w:bookmarkStart w:id="4" w:name="TITUS1FooterPrimary"/>
    <w:r>
      <w:rPr>
        <w:color w:val="000000"/>
        <w:sz w:val="17"/>
      </w:rPr>
      <w:t> </w:t>
    </w:r>
  </w:p>
  <w:bookmarkEnd w:id="4"/>
  <w:p w:rsidR="007F4681" w:rsidRDefault="007F4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681" w:rsidRDefault="007F4681" w:rsidP="00DD24E1">
    <w:pPr>
      <w:pStyle w:val="Footer"/>
      <w:rPr>
        <w:color w:val="000000"/>
        <w:sz w:val="17"/>
      </w:rPr>
    </w:pPr>
    <w:bookmarkStart w:id="6" w:name="TITUS1FooterFirstPage"/>
    <w:r>
      <w:rPr>
        <w:color w:val="000000"/>
        <w:sz w:val="17"/>
      </w:rPr>
      <w:t> </w:t>
    </w:r>
  </w:p>
  <w:bookmarkEnd w:id="6"/>
  <w:p w:rsidR="007F4681" w:rsidRDefault="007F4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681" w:rsidRDefault="007F4681" w:rsidP="00F80D8F">
      <w:pPr>
        <w:spacing w:after="0" w:line="240" w:lineRule="auto"/>
      </w:pPr>
      <w:r>
        <w:separator/>
      </w:r>
    </w:p>
  </w:footnote>
  <w:footnote w:type="continuationSeparator" w:id="0">
    <w:p w:rsidR="007F4681" w:rsidRDefault="007F4681" w:rsidP="00F80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681" w:rsidRDefault="007F4681" w:rsidP="00DD24E1">
    <w:pPr>
      <w:pStyle w:val="Header"/>
      <w:rPr>
        <w:color w:val="000000"/>
        <w:sz w:val="17"/>
      </w:rPr>
    </w:pPr>
    <w:bookmarkStart w:id="1" w:name="TITUS1HeaderEvenPages"/>
    <w:r>
      <w:rPr>
        <w:color w:val="000000"/>
        <w:sz w:val="17"/>
      </w:rPr>
      <w:t> </w:t>
    </w:r>
  </w:p>
  <w:bookmarkEnd w:id="1"/>
  <w:p w:rsidR="007F4681" w:rsidRDefault="007F4681" w:rsidP="00F80D8F">
    <w:pPr>
      <w:pStyle w:val="Header"/>
    </w:pPr>
  </w:p>
  <w:p w:rsidR="007F4681" w:rsidRDefault="007F4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681" w:rsidRDefault="007F4681" w:rsidP="00DD24E1">
    <w:pPr>
      <w:pStyle w:val="Header"/>
      <w:rPr>
        <w:color w:val="000000"/>
        <w:sz w:val="17"/>
      </w:rPr>
    </w:pPr>
    <w:bookmarkStart w:id="2" w:name="TITUS1HeaderPrimary"/>
    <w:r>
      <w:rPr>
        <w:color w:val="000000"/>
        <w:sz w:val="17"/>
      </w:rPr>
      <w:t> </w:t>
    </w:r>
  </w:p>
  <w:bookmarkEnd w:id="2"/>
  <w:p w:rsidR="007F4681" w:rsidRDefault="007F4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681" w:rsidRDefault="007F4681" w:rsidP="00DD24E1">
    <w:pPr>
      <w:pStyle w:val="Header"/>
      <w:rPr>
        <w:color w:val="000000"/>
        <w:sz w:val="17"/>
      </w:rPr>
    </w:pPr>
    <w:bookmarkStart w:id="5" w:name="TITUS1HeaderFirstPage"/>
    <w:r>
      <w:rPr>
        <w:color w:val="000000"/>
        <w:sz w:val="17"/>
      </w:rPr>
      <w:t> </w:t>
    </w:r>
  </w:p>
  <w:bookmarkEnd w:id="5"/>
  <w:p w:rsidR="007F4681" w:rsidRDefault="007F46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8F"/>
    <w:rsid w:val="00014937"/>
    <w:rsid w:val="0003442A"/>
    <w:rsid w:val="00036F5D"/>
    <w:rsid w:val="0004659B"/>
    <w:rsid w:val="001450A7"/>
    <w:rsid w:val="0016456D"/>
    <w:rsid w:val="001A2180"/>
    <w:rsid w:val="001A2D7B"/>
    <w:rsid w:val="001A5365"/>
    <w:rsid w:val="001B4C51"/>
    <w:rsid w:val="0020467E"/>
    <w:rsid w:val="00212437"/>
    <w:rsid w:val="00227DBC"/>
    <w:rsid w:val="002469BE"/>
    <w:rsid w:val="002845BA"/>
    <w:rsid w:val="002923E1"/>
    <w:rsid w:val="002D2047"/>
    <w:rsid w:val="002D49AA"/>
    <w:rsid w:val="002F11D8"/>
    <w:rsid w:val="002F6B95"/>
    <w:rsid w:val="003108DC"/>
    <w:rsid w:val="003338BB"/>
    <w:rsid w:val="00342264"/>
    <w:rsid w:val="00354977"/>
    <w:rsid w:val="00361FB3"/>
    <w:rsid w:val="003C575B"/>
    <w:rsid w:val="003E2187"/>
    <w:rsid w:val="003E45A4"/>
    <w:rsid w:val="003F0569"/>
    <w:rsid w:val="0040329F"/>
    <w:rsid w:val="00467BE2"/>
    <w:rsid w:val="004B14F6"/>
    <w:rsid w:val="004E297C"/>
    <w:rsid w:val="00512789"/>
    <w:rsid w:val="00534328"/>
    <w:rsid w:val="00545D20"/>
    <w:rsid w:val="005819C5"/>
    <w:rsid w:val="005C5027"/>
    <w:rsid w:val="005E5049"/>
    <w:rsid w:val="006160FF"/>
    <w:rsid w:val="0064645D"/>
    <w:rsid w:val="00682528"/>
    <w:rsid w:val="006C4C36"/>
    <w:rsid w:val="006D3185"/>
    <w:rsid w:val="006E5583"/>
    <w:rsid w:val="006F7159"/>
    <w:rsid w:val="0070494A"/>
    <w:rsid w:val="00720526"/>
    <w:rsid w:val="007B34BE"/>
    <w:rsid w:val="007E0F67"/>
    <w:rsid w:val="007F4681"/>
    <w:rsid w:val="00815BD2"/>
    <w:rsid w:val="00835D83"/>
    <w:rsid w:val="00855814"/>
    <w:rsid w:val="00855A45"/>
    <w:rsid w:val="008622B4"/>
    <w:rsid w:val="00870158"/>
    <w:rsid w:val="008A2C96"/>
    <w:rsid w:val="008B5774"/>
    <w:rsid w:val="008B71C5"/>
    <w:rsid w:val="008C23D4"/>
    <w:rsid w:val="008E6BA5"/>
    <w:rsid w:val="008E7CAB"/>
    <w:rsid w:val="008F1CDE"/>
    <w:rsid w:val="008F3CCF"/>
    <w:rsid w:val="00903F55"/>
    <w:rsid w:val="00997076"/>
    <w:rsid w:val="009A7521"/>
    <w:rsid w:val="009D24E6"/>
    <w:rsid w:val="009D53B2"/>
    <w:rsid w:val="00A35EB9"/>
    <w:rsid w:val="00AA2AD9"/>
    <w:rsid w:val="00AA6932"/>
    <w:rsid w:val="00AD305B"/>
    <w:rsid w:val="00AD3380"/>
    <w:rsid w:val="00B5380C"/>
    <w:rsid w:val="00B621E8"/>
    <w:rsid w:val="00B63E94"/>
    <w:rsid w:val="00BB5CB9"/>
    <w:rsid w:val="00BB798F"/>
    <w:rsid w:val="00BC41E1"/>
    <w:rsid w:val="00BE07E9"/>
    <w:rsid w:val="00BE0AF8"/>
    <w:rsid w:val="00C347B5"/>
    <w:rsid w:val="00C43058"/>
    <w:rsid w:val="00C60FD3"/>
    <w:rsid w:val="00C7052C"/>
    <w:rsid w:val="00CA29F6"/>
    <w:rsid w:val="00CA4598"/>
    <w:rsid w:val="00CB2ADB"/>
    <w:rsid w:val="00CE2D5E"/>
    <w:rsid w:val="00CF13B9"/>
    <w:rsid w:val="00D57711"/>
    <w:rsid w:val="00D60AB2"/>
    <w:rsid w:val="00D81488"/>
    <w:rsid w:val="00D92520"/>
    <w:rsid w:val="00DC528E"/>
    <w:rsid w:val="00DD24E1"/>
    <w:rsid w:val="00E2058F"/>
    <w:rsid w:val="00E30E5B"/>
    <w:rsid w:val="00E43797"/>
    <w:rsid w:val="00E51270"/>
    <w:rsid w:val="00E92A1E"/>
    <w:rsid w:val="00F1035C"/>
    <w:rsid w:val="00F65D55"/>
    <w:rsid w:val="00F80D8F"/>
    <w:rsid w:val="00F80ECD"/>
    <w:rsid w:val="00F82FA9"/>
    <w:rsid w:val="00FB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59723B"/>
  <w15:chartTrackingRefBased/>
  <w15:docId w15:val="{BD0EDFB3-4688-4EF3-A964-A95E8D0A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D8F"/>
  </w:style>
  <w:style w:type="paragraph" w:styleId="Footer">
    <w:name w:val="footer"/>
    <w:basedOn w:val="Normal"/>
    <w:link w:val="FooterChar"/>
    <w:uiPriority w:val="99"/>
    <w:unhideWhenUsed/>
    <w:rsid w:val="00F80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01590">
      <w:bodyDiv w:val="1"/>
      <w:marLeft w:val="0"/>
      <w:marRight w:val="0"/>
      <w:marTop w:val="0"/>
      <w:marBottom w:val="0"/>
      <w:divBdr>
        <w:top w:val="none" w:sz="0" w:space="0" w:color="auto"/>
        <w:left w:val="none" w:sz="0" w:space="0" w:color="auto"/>
        <w:bottom w:val="none" w:sz="0" w:space="0" w:color="auto"/>
        <w:right w:val="none" w:sz="0" w:space="0" w:color="auto"/>
      </w:divBdr>
    </w:div>
    <w:div w:id="72228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Scourfield,Nia swp57669</dc:creator>
  <cp:keywords/>
  <dc:description/>
  <cp:lastModifiedBy>Scourfield,Nia swp57669</cp:lastModifiedBy>
  <cp:revision>8</cp:revision>
  <dcterms:created xsi:type="dcterms:W3CDTF">2020-03-26T11:52:00Z</dcterms:created>
  <dcterms:modified xsi:type="dcterms:W3CDTF">2020-07-27T13:58:00Z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263141c8-196f-409b-91a0-0ce0079aca39</vt:lpwstr>
  </property>
  <property fmtid="{D5CDD505-2E9C-101B-9397-08002B2CF9AE}" pid="3" name="Classification">
    <vt:lpwstr>OFFICIAL</vt:lpwstr>
  </property>
  <property fmtid="{D5CDD505-2E9C-101B-9397-08002B2CF9AE}" pid="4" name="Visibility">
    <vt:lpwstr>NOT VISIBLE</vt:lpwstr>
  </property>
</Properties>
</file>