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51" w:rsidRPr="008E7CAB" w:rsidRDefault="00F80D8F" w:rsidP="00F80D8F">
      <w:pPr>
        <w:rPr>
          <w:rFonts w:asciiTheme="majorHAnsi" w:hAnsiTheme="majorHAnsi" w:cstheme="majorHAnsi"/>
          <w:color w:val="1F4E79" w:themeColor="accent1" w:themeShade="80"/>
          <w:sz w:val="32"/>
          <w:szCs w:val="32"/>
        </w:rPr>
      </w:pPr>
      <w:r w:rsidRPr="008E7CAB">
        <w:rPr>
          <w:rFonts w:asciiTheme="majorHAnsi" w:hAnsiTheme="majorHAnsi" w:cstheme="majorHAnsi"/>
          <w:noProof/>
          <w:lang w:eastAsia="en-GB"/>
        </w:rPr>
        <w:drawing>
          <wp:anchor distT="0" distB="0" distL="114300" distR="114300" simplePos="0" relativeHeight="251658240" behindDoc="0" locked="0" layoutInCell="1" allowOverlap="1">
            <wp:simplePos x="457200" y="1035934"/>
            <wp:positionH relativeFrom="column">
              <wp:align>left</wp:align>
            </wp:positionH>
            <wp:positionV relativeFrom="paragraph">
              <wp:align>top</wp:align>
            </wp:positionV>
            <wp:extent cx="1767291" cy="704626"/>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91" cy="704626"/>
                    </a:xfrm>
                    <a:prstGeom prst="rect">
                      <a:avLst/>
                    </a:prstGeom>
                    <a:noFill/>
                    <a:ln>
                      <a:noFill/>
                    </a:ln>
                  </pic:spPr>
                </pic:pic>
              </a:graphicData>
            </a:graphic>
          </wp:anchor>
        </w:drawing>
      </w:r>
    </w:p>
    <w:p w:rsidR="00214CB5" w:rsidRDefault="001B4C51" w:rsidP="001B4C51">
      <w:pPr>
        <w:tabs>
          <w:tab w:val="left" w:pos="2853"/>
        </w:tabs>
        <w:rPr>
          <w:rFonts w:asciiTheme="majorHAnsi" w:hAnsiTheme="majorHAnsi" w:cstheme="majorHAnsi"/>
          <w:color w:val="1F4E79" w:themeColor="accent1" w:themeShade="80"/>
          <w:sz w:val="32"/>
          <w:szCs w:val="32"/>
          <w:u w:val="single"/>
        </w:rPr>
      </w:pPr>
      <w:r w:rsidRPr="008E7CAB">
        <w:rPr>
          <w:rFonts w:asciiTheme="majorHAnsi" w:hAnsiTheme="majorHAnsi" w:cstheme="majorHAnsi"/>
          <w:color w:val="1F4E79" w:themeColor="accent1" w:themeShade="80"/>
          <w:sz w:val="32"/>
          <w:szCs w:val="32"/>
        </w:rPr>
        <w:tab/>
      </w:r>
      <w:r w:rsidRPr="008E7CAB">
        <w:rPr>
          <w:rFonts w:asciiTheme="majorHAnsi" w:hAnsiTheme="majorHAnsi" w:cstheme="majorHAnsi"/>
          <w:color w:val="1F4E79" w:themeColor="accent1" w:themeShade="80"/>
          <w:sz w:val="32"/>
          <w:szCs w:val="32"/>
        </w:rPr>
        <w:tab/>
      </w:r>
      <w:r w:rsidR="00214CB5">
        <w:rPr>
          <w:rFonts w:asciiTheme="majorHAnsi" w:hAnsiTheme="majorHAnsi" w:cstheme="majorHAnsi"/>
          <w:color w:val="1F4E79" w:themeColor="accent1" w:themeShade="80"/>
          <w:sz w:val="32"/>
          <w:szCs w:val="32"/>
          <w:u w:val="single"/>
        </w:rPr>
        <w:t>Police Acc</w:t>
      </w:r>
      <w:r w:rsidR="00EA5F26">
        <w:rPr>
          <w:rFonts w:asciiTheme="majorHAnsi" w:hAnsiTheme="majorHAnsi" w:cstheme="majorHAnsi"/>
          <w:color w:val="1F4E79" w:themeColor="accent1" w:themeShade="80"/>
          <w:sz w:val="32"/>
          <w:szCs w:val="32"/>
          <w:u w:val="single"/>
        </w:rPr>
        <w:t>ountability and Legitimacy Group (PALG)</w:t>
      </w:r>
    </w:p>
    <w:p w:rsidR="00EA5F26" w:rsidRDefault="006462E9" w:rsidP="00EA5F26">
      <w:pPr>
        <w:tabs>
          <w:tab w:val="left" w:pos="2853"/>
        </w:tabs>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32"/>
          <w:szCs w:val="32"/>
        </w:rPr>
        <w:tab/>
      </w:r>
      <w:r>
        <w:rPr>
          <w:rFonts w:asciiTheme="majorHAnsi" w:hAnsiTheme="majorHAnsi" w:cstheme="majorHAnsi"/>
          <w:color w:val="1F4E79" w:themeColor="accent1" w:themeShade="80"/>
          <w:sz w:val="32"/>
          <w:szCs w:val="32"/>
        </w:rPr>
        <w:tab/>
      </w:r>
      <w:r>
        <w:rPr>
          <w:rFonts w:asciiTheme="majorHAnsi" w:hAnsiTheme="majorHAnsi" w:cstheme="majorHAnsi"/>
          <w:color w:val="1F4E79" w:themeColor="accent1" w:themeShade="80"/>
          <w:sz w:val="32"/>
          <w:szCs w:val="32"/>
        </w:rPr>
        <w:tab/>
      </w:r>
      <w:r>
        <w:rPr>
          <w:rFonts w:asciiTheme="majorHAnsi" w:hAnsiTheme="majorHAnsi" w:cstheme="majorHAnsi"/>
          <w:color w:val="1F4E79" w:themeColor="accent1" w:themeShade="80"/>
          <w:sz w:val="32"/>
          <w:szCs w:val="32"/>
        </w:rPr>
        <w:tab/>
      </w:r>
      <w:r>
        <w:rPr>
          <w:rFonts w:asciiTheme="majorHAnsi" w:hAnsiTheme="majorHAnsi" w:cstheme="majorHAnsi"/>
          <w:color w:val="1F4E79" w:themeColor="accent1" w:themeShade="80"/>
          <w:sz w:val="32"/>
          <w:szCs w:val="32"/>
        </w:rPr>
        <w:tab/>
      </w:r>
      <w:r>
        <w:rPr>
          <w:rFonts w:asciiTheme="majorHAnsi" w:hAnsiTheme="majorHAnsi" w:cstheme="majorHAnsi"/>
          <w:color w:val="1F4E79" w:themeColor="accent1" w:themeShade="80"/>
          <w:sz w:val="32"/>
          <w:szCs w:val="32"/>
        </w:rPr>
        <w:tab/>
      </w:r>
      <w:r>
        <w:rPr>
          <w:rFonts w:asciiTheme="majorHAnsi" w:hAnsiTheme="majorHAnsi" w:cstheme="majorHAnsi"/>
          <w:color w:val="1F4E79" w:themeColor="accent1" w:themeShade="80"/>
          <w:sz w:val="32"/>
          <w:szCs w:val="32"/>
        </w:rPr>
        <w:tab/>
      </w:r>
      <w:r w:rsidR="00714841">
        <w:rPr>
          <w:rFonts w:asciiTheme="majorHAnsi" w:hAnsiTheme="majorHAnsi" w:cstheme="majorHAnsi"/>
          <w:color w:val="1F4E79" w:themeColor="accent1" w:themeShade="80"/>
          <w:sz w:val="24"/>
          <w:szCs w:val="24"/>
        </w:rPr>
        <w:t>Microsoft Teams</w:t>
      </w:r>
    </w:p>
    <w:p w:rsidR="00F80D8F" w:rsidRPr="008E7CAB" w:rsidRDefault="00EA5F26" w:rsidP="00EA5F26">
      <w:pPr>
        <w:tabs>
          <w:tab w:val="left" w:pos="2853"/>
        </w:tabs>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ab/>
      </w:r>
      <w:r>
        <w:rPr>
          <w:rFonts w:asciiTheme="majorHAnsi" w:hAnsiTheme="majorHAnsi" w:cstheme="majorHAnsi"/>
          <w:color w:val="1F4E79" w:themeColor="accent1" w:themeShade="80"/>
          <w:sz w:val="24"/>
          <w:szCs w:val="24"/>
        </w:rPr>
        <w:tab/>
      </w:r>
      <w:r>
        <w:rPr>
          <w:rFonts w:asciiTheme="majorHAnsi" w:hAnsiTheme="majorHAnsi" w:cstheme="majorHAnsi"/>
          <w:color w:val="1F4E79" w:themeColor="accent1" w:themeShade="80"/>
          <w:sz w:val="24"/>
          <w:szCs w:val="24"/>
        </w:rPr>
        <w:tab/>
      </w:r>
      <w:r>
        <w:rPr>
          <w:rFonts w:asciiTheme="majorHAnsi" w:hAnsiTheme="majorHAnsi" w:cstheme="majorHAnsi"/>
          <w:color w:val="1F4E79" w:themeColor="accent1" w:themeShade="80"/>
          <w:sz w:val="24"/>
          <w:szCs w:val="24"/>
        </w:rPr>
        <w:tab/>
      </w:r>
      <w:r>
        <w:rPr>
          <w:rFonts w:asciiTheme="majorHAnsi" w:hAnsiTheme="majorHAnsi" w:cstheme="majorHAnsi"/>
          <w:color w:val="1F4E79" w:themeColor="accent1" w:themeShade="80"/>
          <w:sz w:val="24"/>
          <w:szCs w:val="24"/>
        </w:rPr>
        <w:tab/>
      </w:r>
      <w:r>
        <w:rPr>
          <w:rFonts w:asciiTheme="majorHAnsi" w:hAnsiTheme="majorHAnsi" w:cstheme="majorHAnsi"/>
          <w:color w:val="1F4E79" w:themeColor="accent1" w:themeShade="80"/>
          <w:sz w:val="24"/>
          <w:szCs w:val="24"/>
        </w:rPr>
        <w:tab/>
      </w:r>
      <w:r>
        <w:rPr>
          <w:rFonts w:asciiTheme="majorHAnsi" w:hAnsiTheme="majorHAnsi" w:cstheme="majorHAnsi"/>
          <w:color w:val="1F4E79" w:themeColor="accent1" w:themeShade="80"/>
          <w:sz w:val="24"/>
          <w:szCs w:val="24"/>
        </w:rPr>
        <w:tab/>
      </w:r>
      <w:r w:rsidR="00A764E8">
        <w:rPr>
          <w:rFonts w:asciiTheme="majorHAnsi" w:hAnsiTheme="majorHAnsi" w:cstheme="majorHAnsi"/>
          <w:color w:val="1F4E79" w:themeColor="accent1" w:themeShade="80"/>
          <w:sz w:val="24"/>
          <w:szCs w:val="24"/>
        </w:rPr>
        <w:t xml:space="preserve"> </w:t>
      </w:r>
      <w:r w:rsidR="00214CB5">
        <w:rPr>
          <w:rFonts w:asciiTheme="majorHAnsi" w:hAnsiTheme="majorHAnsi" w:cstheme="majorHAnsi"/>
          <w:color w:val="1F4E79" w:themeColor="accent1" w:themeShade="80"/>
          <w:sz w:val="24"/>
          <w:szCs w:val="24"/>
        </w:rPr>
        <w:t>23</w:t>
      </w:r>
      <w:r w:rsidR="00714841">
        <w:rPr>
          <w:rFonts w:asciiTheme="majorHAnsi" w:hAnsiTheme="majorHAnsi" w:cstheme="majorHAnsi"/>
          <w:color w:val="1F4E79" w:themeColor="accent1" w:themeShade="80"/>
          <w:sz w:val="24"/>
          <w:szCs w:val="24"/>
        </w:rPr>
        <w:t xml:space="preserve"> </w:t>
      </w:r>
      <w:r w:rsidR="00811465">
        <w:rPr>
          <w:rFonts w:asciiTheme="majorHAnsi" w:hAnsiTheme="majorHAnsi" w:cstheme="majorHAnsi"/>
          <w:color w:val="1F4E79" w:themeColor="accent1" w:themeShade="80"/>
          <w:sz w:val="24"/>
          <w:szCs w:val="24"/>
        </w:rPr>
        <w:t>March</w:t>
      </w:r>
      <w:r w:rsidR="00D70075">
        <w:rPr>
          <w:rFonts w:asciiTheme="majorHAnsi" w:hAnsiTheme="majorHAnsi" w:cstheme="majorHAnsi"/>
          <w:color w:val="1F4E79" w:themeColor="accent1" w:themeShade="80"/>
          <w:sz w:val="24"/>
          <w:szCs w:val="24"/>
        </w:rPr>
        <w:t xml:space="preserve"> 2021</w:t>
      </w:r>
    </w:p>
    <w:tbl>
      <w:tblPr>
        <w:tblStyle w:val="TableGrid"/>
        <w:tblW w:w="16019" w:type="dxa"/>
        <w:tblInd w:w="-431" w:type="dxa"/>
        <w:tblLook w:val="04A0" w:firstRow="1" w:lastRow="0" w:firstColumn="1" w:lastColumn="0" w:noHBand="0" w:noVBand="1"/>
      </w:tblPr>
      <w:tblGrid>
        <w:gridCol w:w="7939"/>
        <w:gridCol w:w="8080"/>
      </w:tblGrid>
      <w:tr w:rsidR="00F80D8F" w:rsidRPr="008E7CAB" w:rsidTr="00EA5F26">
        <w:tc>
          <w:tcPr>
            <w:tcW w:w="7939" w:type="dxa"/>
            <w:shd w:val="clear" w:color="auto" w:fill="1F4E79" w:themeFill="accent1" w:themeFillShade="80"/>
          </w:tcPr>
          <w:p w:rsidR="00F80D8F" w:rsidRPr="000D76E2" w:rsidRDefault="00F80D8F" w:rsidP="003108DC">
            <w:pPr>
              <w:rPr>
                <w:rFonts w:asciiTheme="majorHAnsi" w:hAnsiTheme="majorHAnsi" w:cstheme="majorHAnsi"/>
                <w:b/>
                <w:color w:val="FFFFFF" w:themeColor="background1"/>
                <w:sz w:val="26"/>
                <w:szCs w:val="26"/>
              </w:rPr>
            </w:pPr>
            <w:r w:rsidRPr="000D76E2">
              <w:rPr>
                <w:rFonts w:asciiTheme="majorHAnsi" w:hAnsiTheme="majorHAnsi" w:cstheme="majorHAnsi"/>
                <w:b/>
                <w:color w:val="FFFFFF" w:themeColor="background1"/>
                <w:sz w:val="26"/>
                <w:szCs w:val="26"/>
              </w:rPr>
              <w:t xml:space="preserve">Attendees </w:t>
            </w:r>
          </w:p>
        </w:tc>
        <w:tc>
          <w:tcPr>
            <w:tcW w:w="8080" w:type="dxa"/>
            <w:shd w:val="clear" w:color="auto" w:fill="1F4E79" w:themeFill="accent1" w:themeFillShade="80"/>
          </w:tcPr>
          <w:p w:rsidR="00F80D8F" w:rsidRPr="008E7CAB" w:rsidRDefault="00F80D8F" w:rsidP="003108DC">
            <w:pPr>
              <w:rPr>
                <w:rFonts w:asciiTheme="majorHAnsi" w:hAnsiTheme="majorHAnsi" w:cstheme="majorHAnsi"/>
                <w:color w:val="1F4E79" w:themeColor="accent1" w:themeShade="80"/>
                <w:sz w:val="26"/>
                <w:szCs w:val="26"/>
              </w:rPr>
            </w:pPr>
          </w:p>
        </w:tc>
      </w:tr>
      <w:tr w:rsidR="00F80D8F" w:rsidRPr="008E7CAB" w:rsidTr="00EA5F26">
        <w:tc>
          <w:tcPr>
            <w:tcW w:w="7939" w:type="dxa"/>
            <w:shd w:val="clear" w:color="auto" w:fill="1F4E79" w:themeFill="accent1" w:themeFillShade="80"/>
          </w:tcPr>
          <w:p w:rsidR="00F80D8F" w:rsidRPr="000D76E2" w:rsidRDefault="00F80D8F" w:rsidP="003108DC">
            <w:pPr>
              <w:rPr>
                <w:rFonts w:asciiTheme="majorHAnsi" w:hAnsiTheme="majorHAnsi" w:cstheme="majorHAnsi"/>
                <w:b/>
                <w:color w:val="FFFFFF" w:themeColor="background1"/>
              </w:rPr>
            </w:pPr>
            <w:r w:rsidRPr="000D76E2">
              <w:rPr>
                <w:rFonts w:asciiTheme="majorHAnsi" w:hAnsiTheme="majorHAnsi" w:cstheme="majorHAnsi"/>
                <w:b/>
                <w:color w:val="FFFFFF" w:themeColor="background1"/>
              </w:rPr>
              <w:t>Police &amp; Crime Commissioner Team</w:t>
            </w:r>
          </w:p>
        </w:tc>
        <w:tc>
          <w:tcPr>
            <w:tcW w:w="8080" w:type="dxa"/>
            <w:shd w:val="clear" w:color="auto" w:fill="1F4E79" w:themeFill="accent1" w:themeFillShade="80"/>
          </w:tcPr>
          <w:p w:rsidR="00F80D8F" w:rsidRPr="008E7CAB" w:rsidRDefault="00F80D8F" w:rsidP="003108DC">
            <w:pPr>
              <w:rPr>
                <w:rFonts w:asciiTheme="majorHAnsi" w:hAnsiTheme="majorHAnsi" w:cstheme="majorHAnsi"/>
                <w:color w:val="1F4E79" w:themeColor="accent1" w:themeShade="80"/>
                <w:sz w:val="26"/>
                <w:szCs w:val="26"/>
              </w:rPr>
            </w:pPr>
          </w:p>
        </w:tc>
      </w:tr>
      <w:tr w:rsidR="009946EF" w:rsidRPr="008E7CAB" w:rsidTr="00EA5F26">
        <w:tc>
          <w:tcPr>
            <w:tcW w:w="7939" w:type="dxa"/>
            <w:shd w:val="clear" w:color="auto" w:fill="auto"/>
          </w:tcPr>
          <w:p w:rsidR="009946EF" w:rsidRDefault="009946EF" w:rsidP="003108DC">
            <w:pPr>
              <w:rPr>
                <w:rFonts w:asciiTheme="majorHAnsi" w:hAnsiTheme="majorHAnsi" w:cstheme="majorHAnsi"/>
              </w:rPr>
            </w:pPr>
            <w:r>
              <w:rPr>
                <w:rFonts w:asciiTheme="majorHAnsi" w:hAnsiTheme="majorHAnsi" w:cstheme="majorHAnsi"/>
              </w:rPr>
              <w:t>Suzi Graham (SG)</w:t>
            </w:r>
          </w:p>
        </w:tc>
        <w:tc>
          <w:tcPr>
            <w:tcW w:w="8080" w:type="dxa"/>
            <w:shd w:val="clear" w:color="auto" w:fill="auto"/>
          </w:tcPr>
          <w:p w:rsidR="009946EF" w:rsidRPr="00714841" w:rsidRDefault="009946EF" w:rsidP="003108DC">
            <w:pPr>
              <w:rPr>
                <w:rFonts w:asciiTheme="majorHAnsi" w:hAnsiTheme="majorHAnsi" w:cstheme="majorHAnsi"/>
                <w:shd w:val="clear" w:color="auto" w:fill="FFFFFF"/>
              </w:rPr>
            </w:pPr>
            <w:r>
              <w:rPr>
                <w:rFonts w:asciiTheme="majorHAnsi" w:hAnsiTheme="majorHAnsi" w:cstheme="majorHAnsi"/>
                <w:shd w:val="clear" w:color="auto" w:fill="FFFFFF"/>
              </w:rPr>
              <w:t>Policy and Research Officer</w:t>
            </w:r>
          </w:p>
        </w:tc>
      </w:tr>
      <w:tr w:rsidR="0003442A" w:rsidRPr="008E7CAB" w:rsidTr="00EA5F26">
        <w:tc>
          <w:tcPr>
            <w:tcW w:w="7939" w:type="dxa"/>
            <w:shd w:val="clear" w:color="auto" w:fill="FFFFFF" w:themeFill="background1"/>
          </w:tcPr>
          <w:p w:rsidR="0003442A" w:rsidRPr="008E7CAB" w:rsidRDefault="0003442A" w:rsidP="0003442A">
            <w:pPr>
              <w:rPr>
                <w:rFonts w:asciiTheme="majorHAnsi" w:hAnsiTheme="majorHAnsi" w:cstheme="majorHAnsi"/>
              </w:rPr>
            </w:pPr>
            <w:r w:rsidRPr="008E7CAB">
              <w:rPr>
                <w:rFonts w:asciiTheme="majorHAnsi" w:hAnsiTheme="majorHAnsi" w:cstheme="majorHAnsi"/>
              </w:rPr>
              <w:t>Hannah Jenkins-Jones  (HJJ)</w:t>
            </w:r>
          </w:p>
        </w:tc>
        <w:tc>
          <w:tcPr>
            <w:tcW w:w="8080" w:type="dxa"/>
            <w:shd w:val="clear" w:color="auto" w:fill="FFFFFF" w:themeFill="background1"/>
          </w:tcPr>
          <w:p w:rsidR="0003442A" w:rsidRPr="008E7CAB" w:rsidRDefault="0003442A" w:rsidP="0003442A">
            <w:pPr>
              <w:rPr>
                <w:rFonts w:asciiTheme="majorHAnsi" w:hAnsiTheme="majorHAnsi" w:cstheme="majorHAnsi"/>
              </w:rPr>
            </w:pPr>
            <w:r w:rsidRPr="008E7CAB">
              <w:rPr>
                <w:rFonts w:asciiTheme="majorHAnsi" w:hAnsiTheme="majorHAnsi" w:cstheme="majorHAnsi"/>
              </w:rPr>
              <w:t>Strategic Lead for Scrutiny, Assurance and Equality</w:t>
            </w:r>
          </w:p>
        </w:tc>
      </w:tr>
      <w:tr w:rsidR="0003442A" w:rsidRPr="008E7CAB" w:rsidTr="00EA5F26">
        <w:tc>
          <w:tcPr>
            <w:tcW w:w="7939" w:type="dxa"/>
            <w:shd w:val="clear" w:color="auto" w:fill="FFFFFF" w:themeFill="background1"/>
          </w:tcPr>
          <w:p w:rsidR="0003442A" w:rsidRPr="008E7CAB" w:rsidRDefault="00723A3B" w:rsidP="0003442A">
            <w:pPr>
              <w:rPr>
                <w:rFonts w:asciiTheme="majorHAnsi" w:hAnsiTheme="majorHAnsi" w:cstheme="majorHAnsi"/>
              </w:rPr>
            </w:pPr>
            <w:r>
              <w:rPr>
                <w:rFonts w:asciiTheme="majorHAnsi" w:hAnsiTheme="majorHAnsi" w:cstheme="majorHAnsi"/>
              </w:rPr>
              <w:t xml:space="preserve">Lee Jones (LJ) </w:t>
            </w:r>
            <w:r w:rsidR="0003442A" w:rsidRPr="008E7CAB">
              <w:rPr>
                <w:rFonts w:asciiTheme="majorHAnsi" w:hAnsiTheme="majorHAnsi" w:cstheme="majorHAnsi"/>
              </w:rPr>
              <w:t xml:space="preserve"> </w:t>
            </w:r>
            <w:r w:rsidRPr="00E30E5B">
              <w:rPr>
                <w:rFonts w:asciiTheme="majorHAnsi" w:hAnsiTheme="majorHAnsi" w:cstheme="majorHAnsi"/>
                <w:b/>
                <w:sz w:val="24"/>
                <w:szCs w:val="24"/>
              </w:rPr>
              <w:t>(CHAIR)</w:t>
            </w:r>
            <w:r w:rsidR="0003442A" w:rsidRPr="008E7CAB">
              <w:rPr>
                <w:rFonts w:asciiTheme="majorHAnsi" w:hAnsiTheme="majorHAnsi" w:cstheme="majorHAnsi"/>
              </w:rPr>
              <w:t xml:space="preserve">                                                                                                                                                   </w:t>
            </w:r>
          </w:p>
        </w:tc>
        <w:tc>
          <w:tcPr>
            <w:tcW w:w="8080" w:type="dxa"/>
            <w:shd w:val="clear" w:color="auto" w:fill="FFFFFF" w:themeFill="background1"/>
          </w:tcPr>
          <w:p w:rsidR="0003442A" w:rsidRPr="008E7CAB" w:rsidRDefault="0003442A" w:rsidP="0003442A">
            <w:pPr>
              <w:tabs>
                <w:tab w:val="left" w:pos="1372"/>
              </w:tabs>
              <w:rPr>
                <w:rFonts w:asciiTheme="majorHAnsi" w:hAnsiTheme="majorHAnsi" w:cstheme="majorHAnsi"/>
              </w:rPr>
            </w:pPr>
            <w:r w:rsidRPr="008E7CAB">
              <w:rPr>
                <w:rFonts w:asciiTheme="majorHAnsi" w:hAnsiTheme="majorHAnsi" w:cstheme="majorHAnsi"/>
              </w:rPr>
              <w:t>Chief Executive</w:t>
            </w:r>
          </w:p>
        </w:tc>
      </w:tr>
      <w:tr w:rsidR="0003442A" w:rsidRPr="008E7CAB" w:rsidTr="00EA5F26">
        <w:tc>
          <w:tcPr>
            <w:tcW w:w="7939" w:type="dxa"/>
          </w:tcPr>
          <w:p w:rsidR="0003442A" w:rsidRPr="008E7CAB" w:rsidRDefault="00F93E8F" w:rsidP="0003442A">
            <w:pPr>
              <w:rPr>
                <w:rFonts w:asciiTheme="majorHAnsi" w:hAnsiTheme="majorHAnsi" w:cstheme="majorHAnsi"/>
              </w:rPr>
            </w:pPr>
            <w:r>
              <w:rPr>
                <w:rFonts w:asciiTheme="majorHAnsi" w:hAnsiTheme="majorHAnsi" w:cstheme="majorHAnsi"/>
              </w:rPr>
              <w:t>Nia Scourfield (NS)</w:t>
            </w:r>
          </w:p>
        </w:tc>
        <w:tc>
          <w:tcPr>
            <w:tcW w:w="8080" w:type="dxa"/>
          </w:tcPr>
          <w:p w:rsidR="0003442A" w:rsidRPr="008E7CAB" w:rsidRDefault="00F93E8F" w:rsidP="0003442A">
            <w:pPr>
              <w:rPr>
                <w:rFonts w:asciiTheme="majorHAnsi" w:hAnsiTheme="majorHAnsi" w:cstheme="majorHAnsi"/>
              </w:rPr>
            </w:pPr>
            <w:r>
              <w:rPr>
                <w:rFonts w:asciiTheme="majorHAnsi" w:hAnsiTheme="majorHAnsi" w:cstheme="majorHAnsi"/>
              </w:rPr>
              <w:t>Governance Support Officer</w:t>
            </w:r>
          </w:p>
        </w:tc>
      </w:tr>
      <w:tr w:rsidR="0003442A" w:rsidRPr="008E7CAB" w:rsidTr="00EA5F26">
        <w:tc>
          <w:tcPr>
            <w:tcW w:w="7939" w:type="dxa"/>
          </w:tcPr>
          <w:p w:rsidR="0003442A" w:rsidRPr="008E7CAB" w:rsidRDefault="00F93E8F" w:rsidP="0003442A">
            <w:pPr>
              <w:ind w:left="720" w:hanging="720"/>
              <w:rPr>
                <w:rFonts w:asciiTheme="majorHAnsi" w:hAnsiTheme="majorHAnsi" w:cstheme="majorHAnsi"/>
              </w:rPr>
            </w:pPr>
            <w:r>
              <w:rPr>
                <w:rFonts w:asciiTheme="majorHAnsi" w:hAnsiTheme="majorHAnsi" w:cstheme="majorHAnsi"/>
              </w:rPr>
              <w:t>Jayne Woodward (JW)</w:t>
            </w:r>
          </w:p>
        </w:tc>
        <w:tc>
          <w:tcPr>
            <w:tcW w:w="8080" w:type="dxa"/>
          </w:tcPr>
          <w:p w:rsidR="0003442A" w:rsidRPr="008E7CAB" w:rsidRDefault="0003442A" w:rsidP="0003442A">
            <w:pPr>
              <w:rPr>
                <w:rFonts w:asciiTheme="majorHAnsi" w:hAnsiTheme="majorHAnsi" w:cstheme="majorHAnsi"/>
              </w:rPr>
            </w:pPr>
            <w:r w:rsidRPr="008E7CAB">
              <w:rPr>
                <w:rFonts w:asciiTheme="majorHAnsi" w:hAnsiTheme="majorHAnsi" w:cstheme="majorHAnsi"/>
              </w:rPr>
              <w:t>Strategic Lead for Quality, Standards and Compliance</w:t>
            </w:r>
          </w:p>
        </w:tc>
      </w:tr>
      <w:tr w:rsidR="0003442A" w:rsidRPr="008E7CAB" w:rsidTr="00EA5F26">
        <w:tc>
          <w:tcPr>
            <w:tcW w:w="7939" w:type="dxa"/>
            <w:shd w:val="clear" w:color="auto" w:fill="1F4E79" w:themeFill="accent1" w:themeFillShade="80"/>
          </w:tcPr>
          <w:p w:rsidR="0003442A" w:rsidRPr="000D76E2" w:rsidRDefault="0003442A" w:rsidP="0003442A">
            <w:pPr>
              <w:rPr>
                <w:rFonts w:asciiTheme="majorHAnsi" w:hAnsiTheme="majorHAnsi" w:cstheme="majorHAnsi"/>
                <w:b/>
                <w:color w:val="FFFFFF" w:themeColor="background1"/>
              </w:rPr>
            </w:pPr>
            <w:r w:rsidRPr="000D76E2">
              <w:rPr>
                <w:rFonts w:asciiTheme="majorHAnsi" w:hAnsiTheme="majorHAnsi" w:cstheme="majorHAnsi"/>
                <w:b/>
                <w:color w:val="FFFFFF" w:themeColor="background1"/>
              </w:rPr>
              <w:t>South Wales Police</w:t>
            </w:r>
            <w:bookmarkStart w:id="0" w:name="_GoBack"/>
            <w:bookmarkEnd w:id="0"/>
          </w:p>
        </w:tc>
        <w:tc>
          <w:tcPr>
            <w:tcW w:w="8080" w:type="dxa"/>
            <w:shd w:val="clear" w:color="auto" w:fill="1F4E79" w:themeFill="accent1" w:themeFillShade="80"/>
          </w:tcPr>
          <w:p w:rsidR="0003442A" w:rsidRPr="008E7CAB" w:rsidRDefault="0003442A" w:rsidP="0003442A">
            <w:pPr>
              <w:rPr>
                <w:rFonts w:asciiTheme="majorHAnsi" w:hAnsiTheme="majorHAnsi" w:cstheme="majorHAnsi"/>
                <w:color w:val="1F4E79" w:themeColor="accent1" w:themeShade="80"/>
                <w:sz w:val="26"/>
                <w:szCs w:val="26"/>
              </w:rPr>
            </w:pPr>
          </w:p>
        </w:tc>
      </w:tr>
      <w:tr w:rsidR="00214CB5" w:rsidRPr="008E7CAB" w:rsidTr="00EA5F26">
        <w:tc>
          <w:tcPr>
            <w:tcW w:w="7939" w:type="dxa"/>
            <w:shd w:val="clear" w:color="auto" w:fill="FFFFFF" w:themeFill="background1"/>
          </w:tcPr>
          <w:p w:rsidR="00214CB5" w:rsidRPr="00214CB5" w:rsidRDefault="00214CB5" w:rsidP="0003442A">
            <w:pPr>
              <w:rPr>
                <w:rFonts w:asciiTheme="majorHAnsi" w:hAnsiTheme="majorHAnsi" w:cstheme="majorHAnsi"/>
              </w:rPr>
            </w:pPr>
            <w:r>
              <w:rPr>
                <w:rFonts w:asciiTheme="majorHAnsi" w:hAnsiTheme="majorHAnsi" w:cstheme="majorHAnsi"/>
              </w:rPr>
              <w:t>Superintendent Marc Attwell</w:t>
            </w:r>
            <w:r w:rsidR="007B2B0B">
              <w:rPr>
                <w:rFonts w:asciiTheme="majorHAnsi" w:hAnsiTheme="majorHAnsi" w:cstheme="majorHAnsi"/>
              </w:rPr>
              <w:t xml:space="preserve"> (MA)</w:t>
            </w:r>
          </w:p>
        </w:tc>
        <w:tc>
          <w:tcPr>
            <w:tcW w:w="8080" w:type="dxa"/>
            <w:shd w:val="clear" w:color="auto" w:fill="FFFFFF" w:themeFill="background1"/>
          </w:tcPr>
          <w:p w:rsidR="00214CB5" w:rsidRPr="000D76E2" w:rsidRDefault="000D76E2" w:rsidP="0003442A">
            <w:pPr>
              <w:rPr>
                <w:rFonts w:asciiTheme="majorHAnsi" w:hAnsiTheme="majorHAnsi" w:cstheme="majorHAnsi"/>
                <w:color w:val="1F4E79" w:themeColor="accent1" w:themeShade="80"/>
              </w:rPr>
            </w:pPr>
            <w:r w:rsidRPr="000D76E2">
              <w:rPr>
                <w:rFonts w:asciiTheme="majorHAnsi" w:hAnsiTheme="majorHAnsi" w:cstheme="majorHAnsi"/>
              </w:rPr>
              <w:t xml:space="preserve">Head of Operations – Mid Glamorgan </w:t>
            </w:r>
          </w:p>
        </w:tc>
      </w:tr>
      <w:tr w:rsidR="004E5296" w:rsidRPr="00723A3B" w:rsidTr="00EA5F26">
        <w:tc>
          <w:tcPr>
            <w:tcW w:w="7939" w:type="dxa"/>
            <w:shd w:val="clear" w:color="auto" w:fill="auto"/>
          </w:tcPr>
          <w:p w:rsidR="004E5296" w:rsidRDefault="00214CB5" w:rsidP="004E5296">
            <w:pPr>
              <w:rPr>
                <w:rFonts w:asciiTheme="majorHAnsi" w:hAnsiTheme="majorHAnsi" w:cstheme="majorHAnsi"/>
              </w:rPr>
            </w:pPr>
            <w:r>
              <w:rPr>
                <w:rFonts w:asciiTheme="majorHAnsi" w:hAnsiTheme="majorHAnsi" w:cstheme="majorHAnsi"/>
              </w:rPr>
              <w:t>Deputy Chief Constable Jenny Gilmer</w:t>
            </w:r>
            <w:r w:rsidR="007B2B0B">
              <w:rPr>
                <w:rFonts w:asciiTheme="majorHAnsi" w:hAnsiTheme="majorHAnsi" w:cstheme="majorHAnsi"/>
              </w:rPr>
              <w:t xml:space="preserve"> (JG)</w:t>
            </w:r>
          </w:p>
        </w:tc>
        <w:tc>
          <w:tcPr>
            <w:tcW w:w="8080" w:type="dxa"/>
            <w:shd w:val="clear" w:color="auto" w:fill="auto"/>
          </w:tcPr>
          <w:p w:rsidR="004E5296" w:rsidRDefault="00214CB5" w:rsidP="004E5296">
            <w:pPr>
              <w:rPr>
                <w:rFonts w:asciiTheme="majorHAnsi" w:hAnsiTheme="majorHAnsi" w:cstheme="majorHAnsi"/>
              </w:rPr>
            </w:pPr>
            <w:r>
              <w:rPr>
                <w:rFonts w:asciiTheme="majorHAnsi" w:hAnsiTheme="majorHAnsi" w:cstheme="majorHAnsi"/>
              </w:rPr>
              <w:t>Deputy Chief Constable</w:t>
            </w:r>
          </w:p>
        </w:tc>
      </w:tr>
      <w:tr w:rsidR="004E5296" w:rsidRPr="00723A3B" w:rsidTr="00EA5F26">
        <w:tc>
          <w:tcPr>
            <w:tcW w:w="7939" w:type="dxa"/>
            <w:shd w:val="clear" w:color="auto" w:fill="auto"/>
          </w:tcPr>
          <w:p w:rsidR="004E5296" w:rsidRDefault="00214CB5" w:rsidP="004E5296">
            <w:pPr>
              <w:rPr>
                <w:rFonts w:asciiTheme="majorHAnsi" w:hAnsiTheme="majorHAnsi" w:cstheme="majorHAnsi"/>
              </w:rPr>
            </w:pPr>
            <w:r>
              <w:rPr>
                <w:rFonts w:asciiTheme="majorHAnsi" w:hAnsiTheme="majorHAnsi" w:cstheme="majorHAnsi"/>
              </w:rPr>
              <w:t>Superintendent Esyr Jones</w:t>
            </w:r>
            <w:r w:rsidR="007B2B0B">
              <w:rPr>
                <w:rFonts w:asciiTheme="majorHAnsi" w:hAnsiTheme="majorHAnsi" w:cstheme="majorHAnsi"/>
              </w:rPr>
              <w:t xml:space="preserve"> (EJ)</w:t>
            </w:r>
          </w:p>
        </w:tc>
        <w:tc>
          <w:tcPr>
            <w:tcW w:w="8080" w:type="dxa"/>
            <w:shd w:val="clear" w:color="auto" w:fill="auto"/>
          </w:tcPr>
          <w:p w:rsidR="004E5296" w:rsidRDefault="00214CB5" w:rsidP="004E5296">
            <w:pPr>
              <w:rPr>
                <w:rFonts w:asciiTheme="majorHAnsi" w:hAnsiTheme="majorHAnsi" w:cstheme="majorHAnsi"/>
              </w:rPr>
            </w:pPr>
            <w:r>
              <w:rPr>
                <w:rFonts w:asciiTheme="majorHAnsi" w:hAnsiTheme="majorHAnsi" w:cstheme="majorHAnsi"/>
              </w:rPr>
              <w:t>Head of Performance &amp; Assurance</w:t>
            </w:r>
          </w:p>
        </w:tc>
      </w:tr>
      <w:tr w:rsidR="001F3598" w:rsidRPr="008E7CAB" w:rsidTr="00EA5F26">
        <w:tc>
          <w:tcPr>
            <w:tcW w:w="7939" w:type="dxa"/>
          </w:tcPr>
          <w:p w:rsidR="001F3598" w:rsidRPr="00723A3B" w:rsidRDefault="000D76E2" w:rsidP="001F3598">
            <w:pPr>
              <w:rPr>
                <w:rFonts w:asciiTheme="majorHAnsi" w:hAnsiTheme="majorHAnsi" w:cstheme="majorHAnsi"/>
              </w:rPr>
            </w:pPr>
            <w:r>
              <w:rPr>
                <w:rFonts w:asciiTheme="majorHAnsi" w:hAnsiTheme="majorHAnsi" w:cstheme="majorHAnsi"/>
              </w:rPr>
              <w:t>Superintendent Stephen Jones</w:t>
            </w:r>
            <w:r w:rsidR="007B2B0B">
              <w:rPr>
                <w:rFonts w:asciiTheme="majorHAnsi" w:hAnsiTheme="majorHAnsi" w:cstheme="majorHAnsi"/>
              </w:rPr>
              <w:t xml:space="preserve"> (SJ)</w:t>
            </w:r>
          </w:p>
        </w:tc>
        <w:tc>
          <w:tcPr>
            <w:tcW w:w="8080" w:type="dxa"/>
          </w:tcPr>
          <w:p w:rsidR="001F3598" w:rsidRPr="00723A3B" w:rsidRDefault="000D76E2" w:rsidP="00F923E3">
            <w:pPr>
              <w:rPr>
                <w:rFonts w:asciiTheme="majorHAnsi" w:hAnsiTheme="majorHAnsi" w:cstheme="majorHAnsi"/>
              </w:rPr>
            </w:pPr>
            <w:r>
              <w:rPr>
                <w:rFonts w:asciiTheme="majorHAnsi" w:hAnsiTheme="majorHAnsi" w:cstheme="majorHAnsi"/>
              </w:rPr>
              <w:t>Head of Operations – Swansea &amp; Neath Port Talbot</w:t>
            </w:r>
          </w:p>
        </w:tc>
      </w:tr>
      <w:tr w:rsidR="001F3598" w:rsidRPr="008E7CAB" w:rsidTr="00EA5F26">
        <w:tc>
          <w:tcPr>
            <w:tcW w:w="7939" w:type="dxa"/>
          </w:tcPr>
          <w:p w:rsidR="001F3598" w:rsidRPr="00723A3B" w:rsidRDefault="000D76E2" w:rsidP="00F923E3">
            <w:pPr>
              <w:rPr>
                <w:rFonts w:asciiTheme="majorHAnsi" w:hAnsiTheme="majorHAnsi" w:cstheme="majorHAnsi"/>
              </w:rPr>
            </w:pPr>
            <w:r>
              <w:rPr>
                <w:rFonts w:asciiTheme="majorHAnsi" w:hAnsiTheme="majorHAnsi" w:cstheme="majorHAnsi"/>
              </w:rPr>
              <w:t>Detective Inspector Eddie May</w:t>
            </w:r>
            <w:r w:rsidR="007B2B0B">
              <w:rPr>
                <w:rFonts w:asciiTheme="majorHAnsi" w:hAnsiTheme="majorHAnsi" w:cstheme="majorHAnsi"/>
              </w:rPr>
              <w:t xml:space="preserve"> (EM)</w:t>
            </w:r>
          </w:p>
        </w:tc>
        <w:tc>
          <w:tcPr>
            <w:tcW w:w="8080" w:type="dxa"/>
          </w:tcPr>
          <w:p w:rsidR="001F3598" w:rsidRPr="00723A3B" w:rsidRDefault="000D76E2" w:rsidP="00F923E3">
            <w:pPr>
              <w:rPr>
                <w:rFonts w:asciiTheme="majorHAnsi" w:hAnsiTheme="majorHAnsi" w:cstheme="majorHAnsi"/>
              </w:rPr>
            </w:pPr>
            <w:r>
              <w:rPr>
                <w:rFonts w:asciiTheme="majorHAnsi" w:hAnsiTheme="majorHAnsi" w:cstheme="majorHAnsi"/>
              </w:rPr>
              <w:t>Deputy Head of Case Management</w:t>
            </w:r>
          </w:p>
        </w:tc>
      </w:tr>
      <w:tr w:rsidR="000D76E2" w:rsidRPr="008E7CAB" w:rsidTr="00EA5F26">
        <w:tc>
          <w:tcPr>
            <w:tcW w:w="7939" w:type="dxa"/>
          </w:tcPr>
          <w:p w:rsidR="000D76E2" w:rsidRDefault="000D76E2" w:rsidP="00F923E3">
            <w:pPr>
              <w:rPr>
                <w:rFonts w:asciiTheme="majorHAnsi" w:hAnsiTheme="majorHAnsi" w:cstheme="majorHAnsi"/>
              </w:rPr>
            </w:pPr>
            <w:r>
              <w:rPr>
                <w:rFonts w:asciiTheme="majorHAnsi" w:hAnsiTheme="majorHAnsi" w:cstheme="majorHAnsi"/>
              </w:rPr>
              <w:t>Chief Superintendent Danny Richards</w:t>
            </w:r>
            <w:r w:rsidR="007B2B0B">
              <w:rPr>
                <w:rFonts w:asciiTheme="majorHAnsi" w:hAnsiTheme="majorHAnsi" w:cstheme="majorHAnsi"/>
              </w:rPr>
              <w:t xml:space="preserve"> (DR)</w:t>
            </w:r>
          </w:p>
        </w:tc>
        <w:tc>
          <w:tcPr>
            <w:tcW w:w="8080" w:type="dxa"/>
          </w:tcPr>
          <w:p w:rsidR="000D76E2" w:rsidRDefault="000D76E2" w:rsidP="00F923E3">
            <w:pPr>
              <w:rPr>
                <w:rFonts w:asciiTheme="majorHAnsi" w:hAnsiTheme="majorHAnsi" w:cstheme="majorHAnsi"/>
              </w:rPr>
            </w:pPr>
            <w:r>
              <w:rPr>
                <w:rFonts w:asciiTheme="majorHAnsi" w:hAnsiTheme="majorHAnsi" w:cstheme="majorHAnsi"/>
              </w:rPr>
              <w:t xml:space="preserve">Head of Professional Standards </w:t>
            </w:r>
          </w:p>
        </w:tc>
      </w:tr>
      <w:tr w:rsidR="000D76E2" w:rsidRPr="008E7CAB" w:rsidTr="00EA5F26">
        <w:tc>
          <w:tcPr>
            <w:tcW w:w="7939" w:type="dxa"/>
            <w:shd w:val="clear" w:color="auto" w:fill="1F4E79" w:themeFill="accent1" w:themeFillShade="80"/>
          </w:tcPr>
          <w:p w:rsidR="000D76E2" w:rsidRPr="000D76E2" w:rsidRDefault="000D76E2" w:rsidP="007B2B0B">
            <w:pPr>
              <w:rPr>
                <w:rFonts w:asciiTheme="majorHAnsi" w:hAnsiTheme="majorHAnsi" w:cstheme="majorHAnsi"/>
                <w:b/>
                <w:color w:val="FFFFFF" w:themeColor="background1"/>
              </w:rPr>
            </w:pPr>
            <w:r w:rsidRPr="000D76E2">
              <w:rPr>
                <w:rFonts w:asciiTheme="majorHAnsi" w:hAnsiTheme="majorHAnsi" w:cstheme="majorHAnsi"/>
                <w:b/>
                <w:color w:val="FFFFFF" w:themeColor="background1"/>
              </w:rPr>
              <w:t>PALG Members</w:t>
            </w:r>
          </w:p>
        </w:tc>
        <w:tc>
          <w:tcPr>
            <w:tcW w:w="8080" w:type="dxa"/>
            <w:shd w:val="clear" w:color="auto" w:fill="1F4E79" w:themeFill="accent1" w:themeFillShade="80"/>
          </w:tcPr>
          <w:p w:rsidR="000D76E2" w:rsidRPr="008E7CAB" w:rsidRDefault="000D76E2" w:rsidP="007B2B0B">
            <w:pPr>
              <w:rPr>
                <w:rFonts w:asciiTheme="majorHAnsi" w:hAnsiTheme="majorHAnsi" w:cstheme="majorHAnsi"/>
                <w:color w:val="1F4E79" w:themeColor="accent1" w:themeShade="80"/>
                <w:sz w:val="26"/>
                <w:szCs w:val="26"/>
              </w:rPr>
            </w:pPr>
          </w:p>
        </w:tc>
      </w:tr>
      <w:tr w:rsidR="000D76E2" w:rsidRPr="008E7CAB" w:rsidTr="00EA5F26">
        <w:tc>
          <w:tcPr>
            <w:tcW w:w="7939" w:type="dxa"/>
          </w:tcPr>
          <w:p w:rsidR="000D76E2" w:rsidRDefault="007B2B0B" w:rsidP="00F923E3">
            <w:pPr>
              <w:rPr>
                <w:rFonts w:asciiTheme="majorHAnsi" w:hAnsiTheme="majorHAnsi" w:cstheme="majorHAnsi"/>
              </w:rPr>
            </w:pPr>
            <w:r>
              <w:rPr>
                <w:rFonts w:asciiTheme="majorHAnsi" w:hAnsiTheme="majorHAnsi" w:cstheme="majorHAnsi"/>
              </w:rPr>
              <w:t>Liz Baker (LB)</w:t>
            </w:r>
          </w:p>
        </w:tc>
        <w:tc>
          <w:tcPr>
            <w:tcW w:w="8080" w:type="dxa"/>
          </w:tcPr>
          <w:p w:rsidR="000D76E2" w:rsidRDefault="000C19F6" w:rsidP="00F923E3">
            <w:pPr>
              <w:rPr>
                <w:rFonts w:asciiTheme="majorHAnsi" w:hAnsiTheme="majorHAnsi" w:cstheme="majorHAnsi"/>
              </w:rPr>
            </w:pPr>
            <w:proofErr w:type="spellStart"/>
            <w:r>
              <w:rPr>
                <w:rFonts w:asciiTheme="majorHAnsi" w:hAnsiTheme="majorHAnsi" w:cstheme="majorHAnsi"/>
              </w:rPr>
              <w:t>Ba</w:t>
            </w:r>
            <w:r w:rsidR="007B2B0B">
              <w:rPr>
                <w:rFonts w:asciiTheme="majorHAnsi" w:hAnsiTheme="majorHAnsi" w:cstheme="majorHAnsi"/>
              </w:rPr>
              <w:t>rnados</w:t>
            </w:r>
            <w:proofErr w:type="spellEnd"/>
          </w:p>
        </w:tc>
      </w:tr>
      <w:tr w:rsidR="007B2B0B" w:rsidRPr="008E7CAB" w:rsidTr="00EA5F26">
        <w:tc>
          <w:tcPr>
            <w:tcW w:w="7939" w:type="dxa"/>
          </w:tcPr>
          <w:p w:rsidR="007B2B0B" w:rsidRDefault="007B2B0B" w:rsidP="00F923E3">
            <w:pPr>
              <w:rPr>
                <w:rFonts w:asciiTheme="majorHAnsi" w:hAnsiTheme="majorHAnsi" w:cstheme="majorHAnsi"/>
              </w:rPr>
            </w:pPr>
            <w:r>
              <w:rPr>
                <w:rFonts w:asciiTheme="majorHAnsi" w:hAnsiTheme="majorHAnsi" w:cstheme="majorHAnsi"/>
              </w:rPr>
              <w:t>Catherine Docherty (CD)</w:t>
            </w:r>
          </w:p>
        </w:tc>
        <w:tc>
          <w:tcPr>
            <w:tcW w:w="8080" w:type="dxa"/>
          </w:tcPr>
          <w:p w:rsidR="007B2B0B" w:rsidRDefault="007B2B0B" w:rsidP="00F923E3">
            <w:pPr>
              <w:rPr>
                <w:rFonts w:asciiTheme="majorHAnsi" w:hAnsiTheme="majorHAnsi" w:cstheme="majorHAnsi"/>
              </w:rPr>
            </w:pPr>
            <w:r>
              <w:rPr>
                <w:rFonts w:asciiTheme="majorHAnsi" w:hAnsiTheme="majorHAnsi" w:cstheme="majorHAnsi"/>
              </w:rPr>
              <w:t>Independent Member</w:t>
            </w:r>
          </w:p>
        </w:tc>
      </w:tr>
      <w:tr w:rsidR="007B2B0B" w:rsidRPr="008E7CAB" w:rsidTr="00EA5F26">
        <w:tc>
          <w:tcPr>
            <w:tcW w:w="7939" w:type="dxa"/>
          </w:tcPr>
          <w:p w:rsidR="007B2B0B" w:rsidRDefault="007B2B0B" w:rsidP="00F923E3">
            <w:pPr>
              <w:rPr>
                <w:rFonts w:asciiTheme="majorHAnsi" w:hAnsiTheme="majorHAnsi" w:cstheme="majorHAnsi"/>
              </w:rPr>
            </w:pPr>
            <w:r>
              <w:rPr>
                <w:rFonts w:asciiTheme="majorHAnsi" w:hAnsiTheme="majorHAnsi" w:cstheme="majorHAnsi"/>
              </w:rPr>
              <w:t>Jalal Goni (JG)</w:t>
            </w:r>
          </w:p>
        </w:tc>
        <w:tc>
          <w:tcPr>
            <w:tcW w:w="8080" w:type="dxa"/>
          </w:tcPr>
          <w:p w:rsidR="007B2B0B" w:rsidRDefault="007B2B0B" w:rsidP="00F923E3">
            <w:pPr>
              <w:rPr>
                <w:rFonts w:asciiTheme="majorHAnsi" w:hAnsiTheme="majorHAnsi" w:cstheme="majorHAnsi"/>
              </w:rPr>
            </w:pPr>
            <w:r>
              <w:rPr>
                <w:rFonts w:asciiTheme="majorHAnsi" w:hAnsiTheme="majorHAnsi" w:cstheme="majorHAnsi"/>
              </w:rPr>
              <w:t>E</w:t>
            </w:r>
            <w:r w:rsidR="000C19F6">
              <w:rPr>
                <w:rFonts w:asciiTheme="majorHAnsi" w:hAnsiTheme="majorHAnsi" w:cstheme="majorHAnsi"/>
              </w:rPr>
              <w:t>thnic Minorities &amp; Youth Support Team (E</w:t>
            </w:r>
            <w:r>
              <w:rPr>
                <w:rFonts w:asciiTheme="majorHAnsi" w:hAnsiTheme="majorHAnsi" w:cstheme="majorHAnsi"/>
              </w:rPr>
              <w:t>YST</w:t>
            </w:r>
            <w:r w:rsidR="000C19F6">
              <w:rPr>
                <w:rFonts w:asciiTheme="majorHAnsi" w:hAnsiTheme="majorHAnsi" w:cstheme="majorHAnsi"/>
              </w:rPr>
              <w:t>)</w:t>
            </w:r>
          </w:p>
        </w:tc>
      </w:tr>
      <w:tr w:rsidR="007B2B0B" w:rsidRPr="008E7CAB" w:rsidTr="00EA5F26">
        <w:tc>
          <w:tcPr>
            <w:tcW w:w="7939" w:type="dxa"/>
          </w:tcPr>
          <w:p w:rsidR="007B2B0B" w:rsidRDefault="007B2B0B" w:rsidP="00F923E3">
            <w:pPr>
              <w:rPr>
                <w:rFonts w:asciiTheme="majorHAnsi" w:hAnsiTheme="majorHAnsi" w:cstheme="majorHAnsi"/>
              </w:rPr>
            </w:pPr>
            <w:r>
              <w:rPr>
                <w:rFonts w:asciiTheme="majorHAnsi" w:hAnsiTheme="majorHAnsi" w:cstheme="majorHAnsi"/>
              </w:rPr>
              <w:t>Daniel Hall (DH)</w:t>
            </w:r>
          </w:p>
        </w:tc>
        <w:tc>
          <w:tcPr>
            <w:tcW w:w="8080" w:type="dxa"/>
          </w:tcPr>
          <w:p w:rsidR="007B2B0B" w:rsidRDefault="00EA5F26" w:rsidP="00F923E3">
            <w:pPr>
              <w:rPr>
                <w:rFonts w:asciiTheme="majorHAnsi" w:hAnsiTheme="majorHAnsi" w:cstheme="majorHAnsi"/>
              </w:rPr>
            </w:pPr>
            <w:r>
              <w:rPr>
                <w:rFonts w:asciiTheme="majorHAnsi" w:hAnsiTheme="majorHAnsi" w:cstheme="majorHAnsi"/>
              </w:rPr>
              <w:t>Oasis Cardiff</w:t>
            </w:r>
          </w:p>
        </w:tc>
      </w:tr>
      <w:tr w:rsidR="007B2B0B" w:rsidRPr="008E7CAB" w:rsidTr="00EA5F26">
        <w:tc>
          <w:tcPr>
            <w:tcW w:w="7939" w:type="dxa"/>
          </w:tcPr>
          <w:p w:rsidR="007B2B0B" w:rsidRDefault="007B2B0B" w:rsidP="00F923E3">
            <w:pPr>
              <w:rPr>
                <w:rFonts w:asciiTheme="majorHAnsi" w:hAnsiTheme="majorHAnsi" w:cstheme="majorHAnsi"/>
              </w:rPr>
            </w:pPr>
            <w:r>
              <w:rPr>
                <w:rFonts w:asciiTheme="majorHAnsi" w:hAnsiTheme="majorHAnsi" w:cstheme="majorHAnsi"/>
              </w:rPr>
              <w:t>Kate Jones (KJ)</w:t>
            </w:r>
          </w:p>
        </w:tc>
        <w:tc>
          <w:tcPr>
            <w:tcW w:w="8080" w:type="dxa"/>
          </w:tcPr>
          <w:p w:rsidR="007B2B0B" w:rsidRDefault="007B2B0B" w:rsidP="00F923E3">
            <w:pPr>
              <w:rPr>
                <w:rFonts w:asciiTheme="majorHAnsi" w:hAnsiTheme="majorHAnsi" w:cstheme="majorHAnsi"/>
              </w:rPr>
            </w:pPr>
            <w:r>
              <w:rPr>
                <w:rFonts w:asciiTheme="majorHAnsi" w:hAnsiTheme="majorHAnsi" w:cstheme="majorHAnsi"/>
              </w:rPr>
              <w:t>Thrive</w:t>
            </w:r>
          </w:p>
        </w:tc>
      </w:tr>
      <w:tr w:rsidR="002A79F3" w:rsidRPr="002A79F3" w:rsidTr="00EA5F26">
        <w:tc>
          <w:tcPr>
            <w:tcW w:w="7939" w:type="dxa"/>
          </w:tcPr>
          <w:p w:rsidR="007B2B0B" w:rsidRPr="002A79F3" w:rsidRDefault="007B2B0B" w:rsidP="00F923E3">
            <w:pPr>
              <w:rPr>
                <w:rFonts w:asciiTheme="majorHAnsi" w:hAnsiTheme="majorHAnsi" w:cstheme="majorHAnsi"/>
              </w:rPr>
            </w:pPr>
            <w:r w:rsidRPr="002A79F3">
              <w:rPr>
                <w:rFonts w:asciiTheme="majorHAnsi" w:hAnsiTheme="majorHAnsi" w:cstheme="majorHAnsi"/>
              </w:rPr>
              <w:t>Judith Major (JM)</w:t>
            </w:r>
          </w:p>
        </w:tc>
        <w:tc>
          <w:tcPr>
            <w:tcW w:w="8080" w:type="dxa"/>
          </w:tcPr>
          <w:p w:rsidR="007B2B0B" w:rsidRPr="002A79F3" w:rsidRDefault="007B2B0B" w:rsidP="00F923E3">
            <w:pPr>
              <w:rPr>
                <w:rFonts w:asciiTheme="majorHAnsi" w:hAnsiTheme="majorHAnsi" w:cstheme="majorHAnsi"/>
              </w:rPr>
            </w:pPr>
            <w:r w:rsidRPr="002A79F3">
              <w:rPr>
                <w:rFonts w:asciiTheme="majorHAnsi" w:hAnsiTheme="majorHAnsi" w:cstheme="majorHAnsi"/>
              </w:rPr>
              <w:t>Hafal</w:t>
            </w:r>
          </w:p>
        </w:tc>
      </w:tr>
      <w:tr w:rsidR="002A79F3" w:rsidRPr="002A79F3" w:rsidTr="00EA5F26">
        <w:tc>
          <w:tcPr>
            <w:tcW w:w="7939" w:type="dxa"/>
          </w:tcPr>
          <w:p w:rsidR="00585BE0" w:rsidRPr="002A79F3" w:rsidRDefault="00585BE0" w:rsidP="00F923E3">
            <w:pPr>
              <w:rPr>
                <w:rFonts w:asciiTheme="majorHAnsi" w:hAnsiTheme="majorHAnsi" w:cstheme="majorHAnsi"/>
              </w:rPr>
            </w:pPr>
            <w:r w:rsidRPr="002A79F3">
              <w:rPr>
                <w:rFonts w:asciiTheme="majorHAnsi" w:hAnsiTheme="majorHAnsi" w:cstheme="majorHAnsi"/>
              </w:rPr>
              <w:t>Joe Powell (JP)</w:t>
            </w:r>
          </w:p>
        </w:tc>
        <w:tc>
          <w:tcPr>
            <w:tcW w:w="8080" w:type="dxa"/>
          </w:tcPr>
          <w:p w:rsidR="00585BE0" w:rsidRPr="002A79F3" w:rsidRDefault="00585BE0" w:rsidP="00F923E3">
            <w:pPr>
              <w:rPr>
                <w:rFonts w:asciiTheme="majorHAnsi" w:hAnsiTheme="majorHAnsi" w:cstheme="majorHAnsi"/>
              </w:rPr>
            </w:pPr>
            <w:r w:rsidRPr="002A79F3">
              <w:rPr>
                <w:rFonts w:asciiTheme="majorHAnsi" w:hAnsiTheme="majorHAnsi" w:cstheme="majorHAnsi"/>
              </w:rPr>
              <w:t xml:space="preserve">All Wales People First </w:t>
            </w:r>
          </w:p>
        </w:tc>
      </w:tr>
      <w:tr w:rsidR="002A79F3" w:rsidRPr="002A79F3" w:rsidTr="00EA5F26">
        <w:tc>
          <w:tcPr>
            <w:tcW w:w="7939" w:type="dxa"/>
          </w:tcPr>
          <w:p w:rsidR="007B2B0B" w:rsidRPr="002A79F3" w:rsidRDefault="007B2B0B" w:rsidP="00F923E3">
            <w:pPr>
              <w:rPr>
                <w:rFonts w:asciiTheme="majorHAnsi" w:hAnsiTheme="majorHAnsi" w:cstheme="majorHAnsi"/>
              </w:rPr>
            </w:pPr>
            <w:r w:rsidRPr="002A79F3">
              <w:rPr>
                <w:rFonts w:asciiTheme="majorHAnsi" w:hAnsiTheme="majorHAnsi" w:cstheme="majorHAnsi"/>
              </w:rPr>
              <w:t>Samar Small (SS)</w:t>
            </w:r>
          </w:p>
        </w:tc>
        <w:tc>
          <w:tcPr>
            <w:tcW w:w="8080" w:type="dxa"/>
          </w:tcPr>
          <w:p w:rsidR="007B2B0B" w:rsidRPr="002A79F3" w:rsidRDefault="007B2B0B" w:rsidP="00F923E3">
            <w:pPr>
              <w:rPr>
                <w:rFonts w:asciiTheme="majorHAnsi" w:hAnsiTheme="majorHAnsi" w:cstheme="majorHAnsi"/>
              </w:rPr>
            </w:pPr>
            <w:r w:rsidRPr="002A79F3">
              <w:rPr>
                <w:rFonts w:asciiTheme="majorHAnsi" w:hAnsiTheme="majorHAnsi" w:cstheme="majorHAnsi"/>
              </w:rPr>
              <w:t>Independent Member</w:t>
            </w:r>
          </w:p>
        </w:tc>
      </w:tr>
      <w:tr w:rsidR="002A79F3" w:rsidRPr="002A79F3" w:rsidTr="00EA5F26">
        <w:tc>
          <w:tcPr>
            <w:tcW w:w="7939" w:type="dxa"/>
          </w:tcPr>
          <w:p w:rsidR="00585BE0" w:rsidRPr="002A79F3" w:rsidRDefault="00585BE0" w:rsidP="00F923E3">
            <w:pPr>
              <w:rPr>
                <w:rFonts w:asciiTheme="majorHAnsi" w:hAnsiTheme="majorHAnsi" w:cstheme="majorHAnsi"/>
              </w:rPr>
            </w:pPr>
            <w:r w:rsidRPr="002A79F3">
              <w:rPr>
                <w:rFonts w:asciiTheme="majorHAnsi" w:hAnsiTheme="majorHAnsi" w:cstheme="majorHAnsi"/>
              </w:rPr>
              <w:t>Amy Taylor (AT)</w:t>
            </w:r>
          </w:p>
        </w:tc>
        <w:tc>
          <w:tcPr>
            <w:tcW w:w="8080" w:type="dxa"/>
          </w:tcPr>
          <w:p w:rsidR="00585BE0" w:rsidRPr="002A79F3" w:rsidRDefault="00585BE0" w:rsidP="00F923E3">
            <w:pPr>
              <w:rPr>
                <w:rFonts w:asciiTheme="majorHAnsi" w:hAnsiTheme="majorHAnsi" w:cstheme="majorHAnsi"/>
              </w:rPr>
            </w:pPr>
            <w:r w:rsidRPr="002A79F3">
              <w:rPr>
                <w:rFonts w:asciiTheme="majorHAnsi" w:hAnsiTheme="majorHAnsi" w:cstheme="majorHAnsi"/>
              </w:rPr>
              <w:t>Independent Member</w:t>
            </w:r>
          </w:p>
        </w:tc>
      </w:tr>
      <w:tr w:rsidR="002A79F3" w:rsidRPr="002A79F3" w:rsidTr="00EA5F26">
        <w:tc>
          <w:tcPr>
            <w:tcW w:w="7939" w:type="dxa"/>
          </w:tcPr>
          <w:p w:rsidR="002A79F3" w:rsidRPr="002A79F3" w:rsidRDefault="002A79F3" w:rsidP="00F923E3">
            <w:pPr>
              <w:rPr>
                <w:rFonts w:asciiTheme="majorHAnsi" w:hAnsiTheme="majorHAnsi" w:cstheme="majorHAnsi"/>
              </w:rPr>
            </w:pPr>
            <w:r w:rsidRPr="002A79F3">
              <w:rPr>
                <w:rFonts w:asciiTheme="majorHAnsi" w:hAnsiTheme="majorHAnsi" w:cstheme="majorHAnsi"/>
              </w:rPr>
              <w:t>Wasim Said (WS)</w:t>
            </w:r>
          </w:p>
        </w:tc>
        <w:tc>
          <w:tcPr>
            <w:tcW w:w="8080" w:type="dxa"/>
          </w:tcPr>
          <w:p w:rsidR="002A79F3" w:rsidRPr="002A79F3" w:rsidRDefault="002A79F3" w:rsidP="00F923E3">
            <w:pPr>
              <w:rPr>
                <w:rFonts w:asciiTheme="majorHAnsi" w:hAnsiTheme="majorHAnsi" w:cstheme="majorHAnsi"/>
              </w:rPr>
            </w:pPr>
            <w:r w:rsidRPr="002A79F3">
              <w:rPr>
                <w:rFonts w:asciiTheme="majorHAnsi" w:hAnsiTheme="majorHAnsi" w:cstheme="majorHAnsi"/>
              </w:rPr>
              <w:t>Independent Member</w:t>
            </w:r>
          </w:p>
        </w:tc>
      </w:tr>
    </w:tbl>
    <w:p w:rsidR="009946EF" w:rsidRPr="002A79F3" w:rsidRDefault="009946EF" w:rsidP="00EA5F26">
      <w:pPr>
        <w:rPr>
          <w:rFonts w:asciiTheme="majorHAnsi" w:hAnsiTheme="majorHAnsi" w:cstheme="majorHAnsi"/>
          <w:sz w:val="26"/>
          <w:szCs w:val="26"/>
        </w:rPr>
      </w:pPr>
    </w:p>
    <w:tbl>
      <w:tblPr>
        <w:tblStyle w:val="TableGrid"/>
        <w:tblW w:w="16019" w:type="dxa"/>
        <w:tblInd w:w="-431" w:type="dxa"/>
        <w:tblLayout w:type="fixed"/>
        <w:tblLook w:val="04A0" w:firstRow="1" w:lastRow="0" w:firstColumn="1" w:lastColumn="0" w:noHBand="0" w:noVBand="1"/>
      </w:tblPr>
      <w:tblGrid>
        <w:gridCol w:w="426"/>
        <w:gridCol w:w="3119"/>
        <w:gridCol w:w="12474"/>
      </w:tblGrid>
      <w:tr w:rsidR="002A79F3" w:rsidRPr="002A79F3" w:rsidTr="00FD46B4">
        <w:tc>
          <w:tcPr>
            <w:tcW w:w="426" w:type="dxa"/>
            <w:shd w:val="clear" w:color="auto" w:fill="1F4E79" w:themeFill="accent1" w:themeFillShade="80"/>
          </w:tcPr>
          <w:p w:rsidR="005C5027" w:rsidRPr="002A79F3" w:rsidRDefault="005C5027" w:rsidP="003108DC">
            <w:pPr>
              <w:rPr>
                <w:rFonts w:asciiTheme="majorHAnsi" w:hAnsiTheme="majorHAnsi" w:cstheme="majorHAnsi"/>
                <w:sz w:val="16"/>
                <w:szCs w:val="16"/>
              </w:rPr>
            </w:pPr>
          </w:p>
        </w:tc>
        <w:tc>
          <w:tcPr>
            <w:tcW w:w="3119" w:type="dxa"/>
            <w:shd w:val="clear" w:color="auto" w:fill="1F4E79" w:themeFill="accent1" w:themeFillShade="80"/>
          </w:tcPr>
          <w:p w:rsidR="005C5027" w:rsidRPr="002A79F3" w:rsidRDefault="005C5027" w:rsidP="003108DC">
            <w:pPr>
              <w:rPr>
                <w:rFonts w:asciiTheme="majorHAnsi" w:hAnsiTheme="majorHAnsi" w:cstheme="majorHAnsi"/>
              </w:rPr>
            </w:pPr>
            <w:r w:rsidRPr="002A79F3">
              <w:rPr>
                <w:rFonts w:asciiTheme="majorHAnsi" w:hAnsiTheme="majorHAnsi" w:cstheme="majorHAnsi"/>
              </w:rPr>
              <w:t>Item</w:t>
            </w:r>
          </w:p>
        </w:tc>
        <w:tc>
          <w:tcPr>
            <w:tcW w:w="12474" w:type="dxa"/>
            <w:shd w:val="clear" w:color="auto" w:fill="1F4E79" w:themeFill="accent1" w:themeFillShade="80"/>
          </w:tcPr>
          <w:p w:rsidR="005C5027" w:rsidRPr="002A79F3" w:rsidRDefault="005C5027" w:rsidP="003108DC">
            <w:pPr>
              <w:rPr>
                <w:rFonts w:asciiTheme="majorHAnsi" w:hAnsiTheme="majorHAnsi" w:cstheme="majorHAnsi"/>
              </w:rPr>
            </w:pPr>
            <w:r w:rsidRPr="002A79F3">
              <w:rPr>
                <w:rFonts w:asciiTheme="majorHAnsi" w:hAnsiTheme="majorHAnsi" w:cstheme="majorHAnsi"/>
              </w:rPr>
              <w:t>Content</w:t>
            </w:r>
          </w:p>
        </w:tc>
      </w:tr>
      <w:tr w:rsidR="002A79F3" w:rsidRPr="002A79F3" w:rsidTr="00FD46B4">
        <w:tc>
          <w:tcPr>
            <w:tcW w:w="426" w:type="dxa"/>
          </w:tcPr>
          <w:p w:rsidR="005C5027" w:rsidRPr="002A79F3" w:rsidRDefault="005C5027" w:rsidP="003108DC">
            <w:pPr>
              <w:rPr>
                <w:rFonts w:asciiTheme="majorHAnsi" w:hAnsiTheme="majorHAnsi" w:cstheme="majorHAnsi"/>
                <w:b/>
              </w:rPr>
            </w:pPr>
            <w:r w:rsidRPr="002A79F3">
              <w:rPr>
                <w:rFonts w:asciiTheme="majorHAnsi" w:hAnsiTheme="majorHAnsi" w:cstheme="majorHAnsi"/>
                <w:b/>
              </w:rPr>
              <w:t>1.</w:t>
            </w:r>
          </w:p>
        </w:tc>
        <w:tc>
          <w:tcPr>
            <w:tcW w:w="3119" w:type="dxa"/>
          </w:tcPr>
          <w:p w:rsidR="005C5027" w:rsidRPr="002A79F3" w:rsidRDefault="00EA5F26" w:rsidP="00EA5F26">
            <w:pPr>
              <w:rPr>
                <w:rFonts w:asciiTheme="majorHAnsi" w:hAnsiTheme="majorHAnsi" w:cstheme="majorHAnsi"/>
                <w:b/>
              </w:rPr>
            </w:pPr>
            <w:r w:rsidRPr="002A79F3">
              <w:rPr>
                <w:rFonts w:asciiTheme="majorHAnsi" w:hAnsiTheme="majorHAnsi" w:cstheme="majorHAnsi"/>
                <w:b/>
              </w:rPr>
              <w:t xml:space="preserve">Welcome &amp; </w:t>
            </w:r>
            <w:r w:rsidR="00D93F7F" w:rsidRPr="002A79F3">
              <w:rPr>
                <w:rFonts w:asciiTheme="majorHAnsi" w:hAnsiTheme="majorHAnsi" w:cstheme="majorHAnsi"/>
                <w:b/>
              </w:rPr>
              <w:t xml:space="preserve">Introductions </w:t>
            </w:r>
          </w:p>
        </w:tc>
        <w:tc>
          <w:tcPr>
            <w:tcW w:w="12474" w:type="dxa"/>
          </w:tcPr>
          <w:p w:rsidR="00CB2ADB" w:rsidRPr="002A79F3" w:rsidRDefault="002A7C1D" w:rsidP="00D93F7F">
            <w:pPr>
              <w:pStyle w:val="ListParagraph"/>
              <w:numPr>
                <w:ilvl w:val="1"/>
                <w:numId w:val="1"/>
              </w:numPr>
              <w:rPr>
                <w:rFonts w:asciiTheme="majorHAnsi" w:hAnsiTheme="majorHAnsi" w:cstheme="majorHAnsi"/>
              </w:rPr>
            </w:pPr>
            <w:r w:rsidRPr="002A79F3">
              <w:rPr>
                <w:rFonts w:asciiTheme="majorHAnsi" w:hAnsiTheme="majorHAnsi" w:cstheme="majorHAnsi"/>
              </w:rPr>
              <w:t>LJ</w:t>
            </w:r>
            <w:r w:rsidR="005C5027" w:rsidRPr="002A79F3">
              <w:rPr>
                <w:rFonts w:asciiTheme="majorHAnsi" w:hAnsiTheme="majorHAnsi" w:cstheme="majorHAnsi"/>
              </w:rPr>
              <w:t xml:space="preserve"> welcomed attendees and </w:t>
            </w:r>
            <w:r w:rsidR="00CC167C" w:rsidRPr="002A79F3">
              <w:rPr>
                <w:rFonts w:asciiTheme="majorHAnsi" w:hAnsiTheme="majorHAnsi" w:cstheme="majorHAnsi"/>
              </w:rPr>
              <w:t>noted apologies.</w:t>
            </w:r>
          </w:p>
          <w:p w:rsidR="00D93F7F" w:rsidRPr="002A79F3" w:rsidRDefault="009F3DAE" w:rsidP="009F3DAE">
            <w:pPr>
              <w:rPr>
                <w:rFonts w:asciiTheme="majorHAnsi" w:hAnsiTheme="majorHAnsi" w:cstheme="majorHAnsi"/>
              </w:rPr>
            </w:pPr>
            <w:r w:rsidRPr="002A79F3">
              <w:rPr>
                <w:rFonts w:asciiTheme="majorHAnsi" w:hAnsiTheme="majorHAnsi" w:cstheme="majorHAnsi"/>
              </w:rPr>
              <w:t xml:space="preserve"> </w:t>
            </w:r>
          </w:p>
          <w:p w:rsidR="00CB2ADB" w:rsidRPr="002A79F3" w:rsidRDefault="00CB2ADB" w:rsidP="008617A5">
            <w:pPr>
              <w:rPr>
                <w:rFonts w:asciiTheme="majorHAnsi" w:hAnsiTheme="majorHAnsi" w:cstheme="majorHAnsi"/>
              </w:rPr>
            </w:pPr>
          </w:p>
        </w:tc>
      </w:tr>
      <w:tr w:rsidR="002A79F3" w:rsidRPr="002A79F3" w:rsidTr="00FD46B4">
        <w:tc>
          <w:tcPr>
            <w:tcW w:w="426" w:type="dxa"/>
          </w:tcPr>
          <w:p w:rsidR="003100CE" w:rsidRPr="002A79F3" w:rsidRDefault="003100CE" w:rsidP="003100CE">
            <w:pPr>
              <w:rPr>
                <w:rFonts w:asciiTheme="majorHAnsi" w:hAnsiTheme="majorHAnsi" w:cstheme="majorHAnsi"/>
                <w:b/>
              </w:rPr>
            </w:pPr>
            <w:r w:rsidRPr="002A79F3">
              <w:rPr>
                <w:rFonts w:asciiTheme="majorHAnsi" w:hAnsiTheme="majorHAnsi" w:cstheme="majorHAnsi"/>
                <w:b/>
              </w:rPr>
              <w:t xml:space="preserve">2. </w:t>
            </w:r>
          </w:p>
        </w:tc>
        <w:tc>
          <w:tcPr>
            <w:tcW w:w="3119" w:type="dxa"/>
          </w:tcPr>
          <w:p w:rsidR="0021243C" w:rsidRPr="002A79F3" w:rsidRDefault="00010D22" w:rsidP="00010D22">
            <w:pPr>
              <w:rPr>
                <w:rFonts w:asciiTheme="majorHAnsi" w:hAnsiTheme="majorHAnsi" w:cstheme="majorHAnsi"/>
                <w:b/>
              </w:rPr>
            </w:pPr>
            <w:r w:rsidRPr="002A79F3">
              <w:rPr>
                <w:rFonts w:asciiTheme="majorHAnsi" w:hAnsiTheme="majorHAnsi" w:cstheme="majorHAnsi"/>
                <w:b/>
              </w:rPr>
              <w:t>Discussion: Community Relationships following recent events</w:t>
            </w:r>
          </w:p>
        </w:tc>
        <w:tc>
          <w:tcPr>
            <w:tcW w:w="12474" w:type="dxa"/>
          </w:tcPr>
          <w:p w:rsidR="00BC3E59" w:rsidRPr="002A79F3" w:rsidRDefault="00EA5F26" w:rsidP="00BC3E59">
            <w:pPr>
              <w:rPr>
                <w:rFonts w:asciiTheme="majorHAnsi" w:hAnsiTheme="majorHAnsi" w:cstheme="majorHAnsi"/>
                <w:strike/>
              </w:rPr>
            </w:pPr>
            <w:r w:rsidRPr="002A79F3">
              <w:rPr>
                <w:rFonts w:asciiTheme="majorHAnsi" w:hAnsiTheme="majorHAnsi" w:cstheme="majorHAnsi"/>
              </w:rPr>
              <w:t>2.1</w:t>
            </w:r>
            <w:r w:rsidR="00010D22" w:rsidRPr="002A79F3">
              <w:rPr>
                <w:rFonts w:asciiTheme="majorHAnsi" w:hAnsiTheme="majorHAnsi" w:cstheme="majorHAnsi"/>
                <w:b/>
              </w:rPr>
              <w:t xml:space="preserve"> </w:t>
            </w:r>
            <w:r w:rsidR="00EA4771" w:rsidRPr="002A79F3">
              <w:rPr>
                <w:rFonts w:asciiTheme="majorHAnsi" w:hAnsiTheme="majorHAnsi" w:cstheme="majorHAnsi"/>
              </w:rPr>
              <w:t>SJ presented</w:t>
            </w:r>
            <w:r w:rsidR="000C19F6" w:rsidRPr="002A79F3">
              <w:rPr>
                <w:rFonts w:asciiTheme="majorHAnsi" w:hAnsiTheme="majorHAnsi" w:cstheme="majorHAnsi"/>
              </w:rPr>
              <w:t xml:space="preserve"> the group with an overview of community t</w:t>
            </w:r>
            <w:r w:rsidR="00EA4771" w:rsidRPr="002A79F3">
              <w:rPr>
                <w:rFonts w:asciiTheme="majorHAnsi" w:hAnsiTheme="majorHAnsi" w:cstheme="majorHAnsi"/>
              </w:rPr>
              <w:t>ensions</w:t>
            </w:r>
            <w:r w:rsidR="000C19F6" w:rsidRPr="002A79F3">
              <w:rPr>
                <w:rFonts w:asciiTheme="majorHAnsi" w:hAnsiTheme="majorHAnsi" w:cstheme="majorHAnsi"/>
              </w:rPr>
              <w:t xml:space="preserve"> across the force area</w:t>
            </w:r>
            <w:r w:rsidR="00EA4771" w:rsidRPr="002A79F3">
              <w:rPr>
                <w:rFonts w:asciiTheme="majorHAnsi" w:hAnsiTheme="majorHAnsi" w:cstheme="majorHAnsi"/>
              </w:rPr>
              <w:t>. The presentation included current issues and the force’s response. SJ also shared with the gro</w:t>
            </w:r>
            <w:r w:rsidR="000C19F6" w:rsidRPr="002A79F3">
              <w:rPr>
                <w:rFonts w:asciiTheme="majorHAnsi" w:hAnsiTheme="majorHAnsi" w:cstheme="majorHAnsi"/>
              </w:rPr>
              <w:t>up the objective linked to the Joint Equality Plan</w:t>
            </w:r>
            <w:r w:rsidR="00EA4771" w:rsidRPr="002A79F3">
              <w:rPr>
                <w:rFonts w:asciiTheme="majorHAnsi" w:hAnsiTheme="majorHAnsi" w:cstheme="majorHAnsi"/>
              </w:rPr>
              <w:t>, which included increas</w:t>
            </w:r>
            <w:r w:rsidR="000C19F6" w:rsidRPr="002A79F3">
              <w:rPr>
                <w:rFonts w:asciiTheme="majorHAnsi" w:hAnsiTheme="majorHAnsi" w:cstheme="majorHAnsi"/>
              </w:rPr>
              <w:t>ing</w:t>
            </w:r>
            <w:r w:rsidR="00EA4771" w:rsidRPr="002A79F3">
              <w:rPr>
                <w:rFonts w:asciiTheme="majorHAnsi" w:hAnsiTheme="majorHAnsi" w:cstheme="majorHAnsi"/>
              </w:rPr>
              <w:t xml:space="preserve"> community </w:t>
            </w:r>
            <w:r w:rsidR="000C19F6" w:rsidRPr="002A79F3">
              <w:rPr>
                <w:rFonts w:asciiTheme="majorHAnsi" w:hAnsiTheme="majorHAnsi" w:cstheme="majorHAnsi"/>
              </w:rPr>
              <w:t xml:space="preserve">cohesion and </w:t>
            </w:r>
            <w:r w:rsidR="00EA4771" w:rsidRPr="002A79F3">
              <w:rPr>
                <w:rFonts w:asciiTheme="majorHAnsi" w:hAnsiTheme="majorHAnsi" w:cstheme="majorHAnsi"/>
              </w:rPr>
              <w:t>confidence</w:t>
            </w:r>
            <w:r w:rsidR="000C19F6" w:rsidRPr="002A79F3">
              <w:rPr>
                <w:rFonts w:asciiTheme="majorHAnsi" w:hAnsiTheme="majorHAnsi" w:cstheme="majorHAnsi"/>
              </w:rPr>
              <w:t>, and improving</w:t>
            </w:r>
            <w:r w:rsidR="00EA4771" w:rsidRPr="002A79F3">
              <w:rPr>
                <w:rFonts w:asciiTheme="majorHAnsi" w:hAnsiTheme="majorHAnsi" w:cstheme="majorHAnsi"/>
              </w:rPr>
              <w:t xml:space="preserve"> transparency.  SJ highlighted that there were bespoke gold groups which looked at local weekly community tension documents and impact assessment documents. </w:t>
            </w:r>
            <w:r w:rsidR="00BC3E59" w:rsidRPr="002A79F3">
              <w:rPr>
                <w:rFonts w:asciiTheme="majorHAnsi" w:hAnsiTheme="majorHAnsi" w:cstheme="majorHAnsi"/>
              </w:rPr>
              <w:t xml:space="preserve">SJ also shared the risk assessment process with the group </w:t>
            </w:r>
            <w:r w:rsidR="000C19F6" w:rsidRPr="002A79F3">
              <w:rPr>
                <w:rFonts w:asciiTheme="majorHAnsi" w:hAnsiTheme="majorHAnsi" w:cstheme="majorHAnsi"/>
              </w:rPr>
              <w:t>and how the organisation managed</w:t>
            </w:r>
            <w:r w:rsidR="00BC3E59" w:rsidRPr="002A79F3">
              <w:rPr>
                <w:rFonts w:asciiTheme="majorHAnsi" w:hAnsiTheme="majorHAnsi" w:cstheme="majorHAnsi"/>
              </w:rPr>
              <w:t xml:space="preserve"> threat and risk. He also shared that the force was looking at how to improve engagement and understanding of particular communities.</w:t>
            </w:r>
            <w:r w:rsidR="000C19F6" w:rsidRPr="002A79F3">
              <w:rPr>
                <w:rFonts w:asciiTheme="majorHAnsi" w:hAnsiTheme="majorHAnsi" w:cstheme="majorHAnsi"/>
              </w:rPr>
              <w:t xml:space="preserve">  </w:t>
            </w:r>
            <w:r w:rsidR="00BC3E59" w:rsidRPr="002A79F3">
              <w:rPr>
                <w:rFonts w:asciiTheme="majorHAnsi" w:hAnsiTheme="majorHAnsi" w:cstheme="majorHAnsi"/>
              </w:rPr>
              <w:t xml:space="preserve">SJ requested that his questions were shared with the group following the meeting and welcomed any </w:t>
            </w:r>
            <w:r w:rsidR="00CC167C" w:rsidRPr="002A79F3">
              <w:rPr>
                <w:rFonts w:asciiTheme="majorHAnsi" w:hAnsiTheme="majorHAnsi" w:cstheme="majorHAnsi"/>
              </w:rPr>
              <w:t xml:space="preserve">further </w:t>
            </w:r>
            <w:r w:rsidR="00BC3E59" w:rsidRPr="002A79F3">
              <w:rPr>
                <w:rFonts w:asciiTheme="majorHAnsi" w:hAnsiTheme="majorHAnsi" w:cstheme="majorHAnsi"/>
              </w:rPr>
              <w:t>queries or considerations</w:t>
            </w:r>
            <w:r w:rsidR="00CC167C" w:rsidRPr="002A79F3">
              <w:rPr>
                <w:rFonts w:asciiTheme="majorHAnsi" w:hAnsiTheme="majorHAnsi" w:cstheme="majorHAnsi"/>
              </w:rPr>
              <w:t>.</w:t>
            </w:r>
            <w:r w:rsidR="00BC3E59" w:rsidRPr="002A79F3">
              <w:rPr>
                <w:rFonts w:asciiTheme="majorHAnsi" w:hAnsiTheme="majorHAnsi" w:cstheme="majorHAnsi"/>
              </w:rPr>
              <w:t xml:space="preserve"> </w:t>
            </w:r>
          </w:p>
          <w:p w:rsidR="00BC3E59" w:rsidRPr="002A79F3" w:rsidRDefault="00BC3E59" w:rsidP="00BC3E59">
            <w:pPr>
              <w:rPr>
                <w:rFonts w:asciiTheme="majorHAnsi" w:hAnsiTheme="majorHAnsi" w:cstheme="majorHAnsi"/>
              </w:rPr>
            </w:pPr>
          </w:p>
          <w:p w:rsidR="00BC3E59" w:rsidRPr="002A79F3" w:rsidRDefault="00BC3E59" w:rsidP="00BC3E59">
            <w:pPr>
              <w:rPr>
                <w:rFonts w:asciiTheme="majorHAnsi" w:hAnsiTheme="majorHAnsi" w:cstheme="majorHAnsi"/>
              </w:rPr>
            </w:pPr>
            <w:r w:rsidRPr="002A79F3">
              <w:rPr>
                <w:rFonts w:asciiTheme="majorHAnsi" w:hAnsiTheme="majorHAnsi" w:cstheme="majorHAnsi"/>
              </w:rPr>
              <w:t xml:space="preserve">2.2 The group discussed resource cuts that </w:t>
            </w:r>
            <w:r w:rsidR="00CC167C" w:rsidRPr="002A79F3">
              <w:rPr>
                <w:rFonts w:asciiTheme="majorHAnsi" w:hAnsiTheme="majorHAnsi" w:cstheme="majorHAnsi"/>
              </w:rPr>
              <w:t>a</w:t>
            </w:r>
            <w:r w:rsidRPr="002A79F3">
              <w:rPr>
                <w:rFonts w:asciiTheme="majorHAnsi" w:hAnsiTheme="majorHAnsi" w:cstheme="majorHAnsi"/>
              </w:rPr>
              <w:t xml:space="preserve">ffected the force. AT felt that the force should use </w:t>
            </w:r>
            <w:r w:rsidR="00111E5D" w:rsidRPr="002A79F3">
              <w:rPr>
                <w:rFonts w:asciiTheme="majorHAnsi" w:hAnsiTheme="majorHAnsi" w:cstheme="majorHAnsi"/>
              </w:rPr>
              <w:t>ex-offenders</w:t>
            </w:r>
            <w:r w:rsidRPr="002A79F3">
              <w:rPr>
                <w:rFonts w:asciiTheme="majorHAnsi" w:hAnsiTheme="majorHAnsi" w:cstheme="majorHAnsi"/>
              </w:rPr>
              <w:t xml:space="preserve"> to educate and inform engagement and communication on crime. She felt that people who were reformed were invaluable in assisting the force with their work.</w:t>
            </w:r>
            <w:r w:rsidR="00111E5D" w:rsidRPr="002A79F3">
              <w:rPr>
                <w:rFonts w:asciiTheme="majorHAnsi" w:hAnsiTheme="majorHAnsi" w:cstheme="majorHAnsi"/>
              </w:rPr>
              <w:t xml:space="preserve"> SJ welcomed AT’s suggestion and asked for a meeting to be set up</w:t>
            </w:r>
            <w:r w:rsidR="00CC167C" w:rsidRPr="002A79F3">
              <w:rPr>
                <w:rFonts w:asciiTheme="majorHAnsi" w:hAnsiTheme="majorHAnsi" w:cstheme="majorHAnsi"/>
              </w:rPr>
              <w:t xml:space="preserve"> with her</w:t>
            </w:r>
            <w:r w:rsidR="00111E5D" w:rsidRPr="002A79F3">
              <w:rPr>
                <w:rFonts w:asciiTheme="majorHAnsi" w:hAnsiTheme="majorHAnsi" w:cstheme="majorHAnsi"/>
              </w:rPr>
              <w:t xml:space="preserve"> to hear more about her ideas. </w:t>
            </w:r>
          </w:p>
          <w:p w:rsidR="00111E5D" w:rsidRPr="002A79F3" w:rsidRDefault="00111E5D" w:rsidP="00BC3E59">
            <w:pPr>
              <w:rPr>
                <w:rFonts w:asciiTheme="majorHAnsi" w:hAnsiTheme="majorHAnsi" w:cstheme="majorHAnsi"/>
              </w:rPr>
            </w:pPr>
          </w:p>
          <w:p w:rsidR="00111E5D" w:rsidRPr="002A79F3" w:rsidRDefault="00111E5D" w:rsidP="00BC3E59">
            <w:pPr>
              <w:rPr>
                <w:rFonts w:asciiTheme="majorHAnsi" w:hAnsiTheme="majorHAnsi" w:cstheme="majorHAnsi"/>
              </w:rPr>
            </w:pPr>
            <w:r w:rsidRPr="002A79F3">
              <w:rPr>
                <w:rFonts w:asciiTheme="majorHAnsi" w:hAnsiTheme="majorHAnsi" w:cstheme="majorHAnsi"/>
              </w:rPr>
              <w:t xml:space="preserve">2.3 The group referred to the tensions around the recent death of Mr Hassan and WS queried what the force </w:t>
            </w:r>
            <w:r w:rsidR="00CC167C" w:rsidRPr="002A79F3">
              <w:rPr>
                <w:rFonts w:asciiTheme="majorHAnsi" w:hAnsiTheme="majorHAnsi" w:cstheme="majorHAnsi"/>
              </w:rPr>
              <w:t>was</w:t>
            </w:r>
            <w:r w:rsidRPr="002A79F3">
              <w:rPr>
                <w:rFonts w:asciiTheme="majorHAnsi" w:hAnsiTheme="majorHAnsi" w:cstheme="majorHAnsi"/>
              </w:rPr>
              <w:t xml:space="preserve"> doing to move forward in a positive way. He stated the community was not receiving any updates or seeing transparency and also questioned if the body</w:t>
            </w:r>
            <w:r w:rsidR="00B010DE" w:rsidRPr="002A79F3">
              <w:rPr>
                <w:rFonts w:asciiTheme="majorHAnsi" w:hAnsiTheme="majorHAnsi" w:cstheme="majorHAnsi"/>
              </w:rPr>
              <w:t xml:space="preserve"> </w:t>
            </w:r>
            <w:r w:rsidRPr="002A79F3">
              <w:rPr>
                <w:rFonts w:asciiTheme="majorHAnsi" w:hAnsiTheme="majorHAnsi" w:cstheme="majorHAnsi"/>
              </w:rPr>
              <w:t xml:space="preserve">worn video footage would be released. </w:t>
            </w:r>
            <w:r w:rsidR="001E3EE2" w:rsidRPr="002A79F3">
              <w:rPr>
                <w:rFonts w:asciiTheme="majorHAnsi" w:hAnsiTheme="majorHAnsi" w:cstheme="majorHAnsi"/>
              </w:rPr>
              <w:t xml:space="preserve">He also felt that communications with the youth members of these communities was key in moving forward and rebuilding relationships between the force and the people most </w:t>
            </w:r>
            <w:r w:rsidR="00B010DE" w:rsidRPr="002A79F3">
              <w:rPr>
                <w:rFonts w:asciiTheme="majorHAnsi" w:hAnsiTheme="majorHAnsi" w:cstheme="majorHAnsi"/>
              </w:rPr>
              <w:t>affected</w:t>
            </w:r>
            <w:r w:rsidR="001E3EE2" w:rsidRPr="002A79F3">
              <w:rPr>
                <w:rFonts w:asciiTheme="majorHAnsi" w:hAnsiTheme="majorHAnsi" w:cstheme="majorHAnsi"/>
              </w:rPr>
              <w:t xml:space="preserve">. </w:t>
            </w:r>
            <w:r w:rsidRPr="002A79F3">
              <w:rPr>
                <w:rFonts w:asciiTheme="majorHAnsi" w:hAnsiTheme="majorHAnsi" w:cstheme="majorHAnsi"/>
              </w:rPr>
              <w:t xml:space="preserve">JG felt that feedback from these groups was important in order to improve messaging </w:t>
            </w:r>
            <w:r w:rsidR="00B010DE" w:rsidRPr="002A79F3">
              <w:rPr>
                <w:rFonts w:asciiTheme="majorHAnsi" w:hAnsiTheme="majorHAnsi" w:cstheme="majorHAnsi"/>
              </w:rPr>
              <w:t>and</w:t>
            </w:r>
            <w:r w:rsidRPr="002A79F3">
              <w:rPr>
                <w:rFonts w:asciiTheme="majorHAnsi" w:hAnsiTheme="majorHAnsi" w:cstheme="majorHAnsi"/>
              </w:rPr>
              <w:t xml:space="preserve"> communication.</w:t>
            </w:r>
          </w:p>
          <w:p w:rsidR="00111E5D" w:rsidRPr="002A79F3" w:rsidRDefault="00111E5D" w:rsidP="00BC3E59">
            <w:pPr>
              <w:rPr>
                <w:rFonts w:asciiTheme="majorHAnsi" w:hAnsiTheme="majorHAnsi" w:cstheme="majorHAnsi"/>
              </w:rPr>
            </w:pPr>
          </w:p>
          <w:p w:rsidR="00111E5D" w:rsidRPr="002A79F3" w:rsidRDefault="00111E5D" w:rsidP="001E3EE2">
            <w:pPr>
              <w:rPr>
                <w:rFonts w:asciiTheme="majorHAnsi" w:hAnsiTheme="majorHAnsi" w:cstheme="majorHAnsi"/>
              </w:rPr>
            </w:pPr>
            <w:r w:rsidRPr="002A79F3">
              <w:rPr>
                <w:rFonts w:asciiTheme="majorHAnsi" w:hAnsiTheme="majorHAnsi" w:cstheme="majorHAnsi"/>
              </w:rPr>
              <w:t xml:space="preserve">2.4 SS felt that it would help the force if they shared personal accounts of officers who received hate crime during the </w:t>
            </w:r>
            <w:r w:rsidR="00B010DE" w:rsidRPr="002A79F3">
              <w:rPr>
                <w:rFonts w:asciiTheme="majorHAnsi" w:hAnsiTheme="majorHAnsi" w:cstheme="majorHAnsi"/>
              </w:rPr>
              <w:t>incidents</w:t>
            </w:r>
            <w:r w:rsidRPr="002A79F3">
              <w:rPr>
                <w:rFonts w:asciiTheme="majorHAnsi" w:hAnsiTheme="majorHAnsi" w:cstheme="majorHAnsi"/>
              </w:rPr>
              <w:t xml:space="preserve"> following the death of Mr Hassan. She felt that the force should use this to their advantage and</w:t>
            </w:r>
            <w:r w:rsidR="001E3EE2" w:rsidRPr="002A79F3">
              <w:rPr>
                <w:rFonts w:asciiTheme="majorHAnsi" w:hAnsiTheme="majorHAnsi" w:cstheme="majorHAnsi"/>
              </w:rPr>
              <w:t xml:space="preserve"> be open and honest with the communities that the events had </w:t>
            </w:r>
            <w:r w:rsidR="00CC167C" w:rsidRPr="002A79F3">
              <w:rPr>
                <w:rFonts w:asciiTheme="majorHAnsi" w:hAnsiTheme="majorHAnsi" w:cstheme="majorHAnsi"/>
              </w:rPr>
              <w:t>a</w:t>
            </w:r>
            <w:r w:rsidR="001E3EE2" w:rsidRPr="002A79F3">
              <w:rPr>
                <w:rFonts w:asciiTheme="majorHAnsi" w:hAnsiTheme="majorHAnsi" w:cstheme="majorHAnsi"/>
              </w:rPr>
              <w:t>ffected</w:t>
            </w:r>
            <w:r w:rsidR="00CC167C" w:rsidRPr="002A79F3">
              <w:rPr>
                <w:rFonts w:asciiTheme="majorHAnsi" w:hAnsiTheme="majorHAnsi" w:cstheme="majorHAnsi"/>
              </w:rPr>
              <w:t xml:space="preserve"> their own officers</w:t>
            </w:r>
            <w:r w:rsidR="001E3EE2" w:rsidRPr="002A79F3">
              <w:rPr>
                <w:rFonts w:asciiTheme="majorHAnsi" w:hAnsiTheme="majorHAnsi" w:cstheme="majorHAnsi"/>
              </w:rPr>
              <w:t xml:space="preserve">. LJ </w:t>
            </w:r>
            <w:r w:rsidR="00CC167C" w:rsidRPr="002A79F3">
              <w:rPr>
                <w:rFonts w:asciiTheme="majorHAnsi" w:hAnsiTheme="majorHAnsi" w:cstheme="majorHAnsi"/>
              </w:rPr>
              <w:t>felt</w:t>
            </w:r>
            <w:r w:rsidR="001E3EE2" w:rsidRPr="002A79F3">
              <w:rPr>
                <w:rFonts w:asciiTheme="majorHAnsi" w:hAnsiTheme="majorHAnsi" w:cstheme="majorHAnsi"/>
              </w:rPr>
              <w:t xml:space="preserve"> that action plans should be in place in order</w:t>
            </w:r>
            <w:r w:rsidR="00CC167C" w:rsidRPr="002A79F3">
              <w:rPr>
                <w:rFonts w:asciiTheme="majorHAnsi" w:hAnsiTheme="majorHAnsi" w:cstheme="majorHAnsi"/>
              </w:rPr>
              <w:t xml:space="preserve"> for communities to see what had</w:t>
            </w:r>
            <w:r w:rsidR="001E3EE2" w:rsidRPr="002A79F3">
              <w:rPr>
                <w:rFonts w:asciiTheme="majorHAnsi" w:hAnsiTheme="majorHAnsi" w:cstheme="majorHAnsi"/>
              </w:rPr>
              <w:t xml:space="preserve"> been happening.</w:t>
            </w:r>
          </w:p>
          <w:p w:rsidR="00B010DE" w:rsidRPr="002A79F3" w:rsidRDefault="00B010DE" w:rsidP="001E3EE2">
            <w:pPr>
              <w:rPr>
                <w:rFonts w:asciiTheme="majorHAnsi" w:hAnsiTheme="majorHAnsi" w:cstheme="majorHAnsi"/>
              </w:rPr>
            </w:pPr>
          </w:p>
        </w:tc>
      </w:tr>
      <w:tr w:rsidR="002A79F3" w:rsidRPr="002A79F3" w:rsidTr="00FD46B4">
        <w:tc>
          <w:tcPr>
            <w:tcW w:w="426" w:type="dxa"/>
          </w:tcPr>
          <w:p w:rsidR="003100CE" w:rsidRPr="002A79F3" w:rsidRDefault="003100CE" w:rsidP="003100CE">
            <w:pPr>
              <w:rPr>
                <w:rFonts w:asciiTheme="majorHAnsi" w:hAnsiTheme="majorHAnsi" w:cstheme="majorHAnsi"/>
                <w:b/>
              </w:rPr>
            </w:pPr>
            <w:r w:rsidRPr="002A79F3">
              <w:rPr>
                <w:rFonts w:asciiTheme="majorHAnsi" w:hAnsiTheme="majorHAnsi" w:cstheme="majorHAnsi"/>
                <w:b/>
              </w:rPr>
              <w:t>3.</w:t>
            </w:r>
          </w:p>
        </w:tc>
        <w:tc>
          <w:tcPr>
            <w:tcW w:w="3119" w:type="dxa"/>
          </w:tcPr>
          <w:p w:rsidR="00010D22" w:rsidRPr="002A79F3" w:rsidRDefault="00010D22" w:rsidP="00010D22">
            <w:pPr>
              <w:rPr>
                <w:rFonts w:asciiTheme="majorHAnsi" w:hAnsiTheme="majorHAnsi" w:cstheme="majorHAnsi"/>
                <w:b/>
              </w:rPr>
            </w:pPr>
            <w:r w:rsidRPr="002A79F3">
              <w:rPr>
                <w:rFonts w:asciiTheme="majorHAnsi" w:hAnsiTheme="majorHAnsi" w:cstheme="majorHAnsi"/>
                <w:b/>
              </w:rPr>
              <w:t>Presentation &amp; Discussion: Managing Unreasonable Complaint Behaviour</w:t>
            </w:r>
          </w:p>
          <w:p w:rsidR="003100CE" w:rsidRPr="002A79F3" w:rsidRDefault="003100CE" w:rsidP="003100CE">
            <w:pPr>
              <w:rPr>
                <w:rFonts w:asciiTheme="majorHAnsi" w:hAnsiTheme="majorHAnsi" w:cstheme="majorHAnsi"/>
                <w:b/>
              </w:rPr>
            </w:pPr>
          </w:p>
        </w:tc>
        <w:tc>
          <w:tcPr>
            <w:tcW w:w="12474" w:type="dxa"/>
          </w:tcPr>
          <w:p w:rsidR="00EA5F26" w:rsidRPr="002A79F3" w:rsidRDefault="00A45784" w:rsidP="00EA5F26">
            <w:pPr>
              <w:rPr>
                <w:rFonts w:asciiTheme="majorHAnsi" w:hAnsiTheme="majorHAnsi" w:cstheme="majorHAnsi"/>
              </w:rPr>
            </w:pPr>
            <w:r w:rsidRPr="002A79F3">
              <w:rPr>
                <w:rFonts w:asciiTheme="majorHAnsi" w:hAnsiTheme="majorHAnsi" w:cstheme="majorHAnsi"/>
              </w:rPr>
              <w:t xml:space="preserve">3.1 </w:t>
            </w:r>
            <w:r w:rsidR="001E3EE2" w:rsidRPr="002A79F3">
              <w:rPr>
                <w:rFonts w:asciiTheme="majorHAnsi" w:hAnsiTheme="majorHAnsi" w:cstheme="majorHAnsi"/>
              </w:rPr>
              <w:t xml:space="preserve">EM presented the group with an overview of the Professional Standards Department Contact Strategy. He explained that the aim of the strategy was to reduce demand and make responses for complaints clearer. He highlighted many themes during the presentation including guidance on managing unacceptable and unreasonable complaint behaviour and case studies. </w:t>
            </w:r>
          </w:p>
          <w:p w:rsidR="001E3EE2" w:rsidRPr="002A79F3" w:rsidRDefault="001E3EE2" w:rsidP="00EA5F26">
            <w:pPr>
              <w:rPr>
                <w:rFonts w:asciiTheme="majorHAnsi" w:hAnsiTheme="majorHAnsi" w:cstheme="majorHAnsi"/>
              </w:rPr>
            </w:pPr>
          </w:p>
          <w:p w:rsidR="00CC167C" w:rsidRPr="002A79F3" w:rsidRDefault="001E3EE2" w:rsidP="00EA5F26">
            <w:pPr>
              <w:rPr>
                <w:rFonts w:asciiTheme="majorHAnsi" w:hAnsiTheme="majorHAnsi" w:cstheme="majorHAnsi"/>
              </w:rPr>
            </w:pPr>
            <w:r w:rsidRPr="002A79F3">
              <w:rPr>
                <w:rFonts w:asciiTheme="majorHAnsi" w:hAnsiTheme="majorHAnsi" w:cstheme="majorHAnsi"/>
              </w:rPr>
              <w:lastRenderedPageBreak/>
              <w:t xml:space="preserve">3.2 </w:t>
            </w:r>
            <w:r w:rsidR="00A9741D" w:rsidRPr="002A79F3">
              <w:rPr>
                <w:rFonts w:asciiTheme="majorHAnsi" w:hAnsiTheme="majorHAnsi" w:cstheme="majorHAnsi"/>
              </w:rPr>
              <w:t>The group discussed the</w:t>
            </w:r>
            <w:r w:rsidRPr="002A79F3">
              <w:rPr>
                <w:rFonts w:asciiTheme="majorHAnsi" w:hAnsiTheme="majorHAnsi" w:cstheme="majorHAnsi"/>
              </w:rPr>
              <w:t xml:space="preserve"> underlying issues and challenges that staff face</w:t>
            </w:r>
            <w:r w:rsidR="00CC167C" w:rsidRPr="002A79F3">
              <w:rPr>
                <w:rFonts w:asciiTheme="majorHAnsi" w:hAnsiTheme="majorHAnsi" w:cstheme="majorHAnsi"/>
              </w:rPr>
              <w:t>d</w:t>
            </w:r>
            <w:r w:rsidRPr="002A79F3">
              <w:rPr>
                <w:rFonts w:asciiTheme="majorHAnsi" w:hAnsiTheme="majorHAnsi" w:cstheme="majorHAnsi"/>
              </w:rPr>
              <w:t xml:space="preserve"> and also referred to the force’s approach of a single point of contact for consistency. </w:t>
            </w:r>
            <w:r w:rsidR="00A9741D" w:rsidRPr="002A79F3">
              <w:rPr>
                <w:rFonts w:asciiTheme="majorHAnsi" w:hAnsiTheme="majorHAnsi" w:cstheme="majorHAnsi"/>
              </w:rPr>
              <w:t>The group also referred to the impact unreasonable complaint behaviour ha</w:t>
            </w:r>
            <w:r w:rsidR="00CC167C" w:rsidRPr="002A79F3">
              <w:rPr>
                <w:rFonts w:asciiTheme="majorHAnsi" w:hAnsiTheme="majorHAnsi" w:cstheme="majorHAnsi"/>
              </w:rPr>
              <w:t xml:space="preserve">d </w:t>
            </w:r>
            <w:r w:rsidR="00A9741D" w:rsidRPr="002A79F3">
              <w:rPr>
                <w:rFonts w:asciiTheme="majorHAnsi" w:hAnsiTheme="majorHAnsi" w:cstheme="majorHAnsi"/>
              </w:rPr>
              <w:t>on staff and that learning lessons should be considered. AT shared her personal struggles during the complaints process and felt that she did not receive enough support from the officer she was dealing with during the process and that complainants want</w:t>
            </w:r>
            <w:r w:rsidR="00CC167C" w:rsidRPr="002A79F3">
              <w:rPr>
                <w:rFonts w:asciiTheme="majorHAnsi" w:hAnsiTheme="majorHAnsi" w:cstheme="majorHAnsi"/>
              </w:rPr>
              <w:t>ed</w:t>
            </w:r>
            <w:r w:rsidR="00A9741D" w:rsidRPr="002A79F3">
              <w:rPr>
                <w:rFonts w:asciiTheme="majorHAnsi" w:hAnsiTheme="majorHAnsi" w:cstheme="majorHAnsi"/>
              </w:rPr>
              <w:t xml:space="preserve"> to ensure </w:t>
            </w:r>
            <w:r w:rsidR="00CC167C" w:rsidRPr="002A79F3">
              <w:rPr>
                <w:rFonts w:asciiTheme="majorHAnsi" w:hAnsiTheme="majorHAnsi" w:cstheme="majorHAnsi"/>
              </w:rPr>
              <w:t xml:space="preserve">their voices were </w:t>
            </w:r>
            <w:r w:rsidR="00A9741D" w:rsidRPr="002A79F3">
              <w:rPr>
                <w:rFonts w:asciiTheme="majorHAnsi" w:hAnsiTheme="majorHAnsi" w:cstheme="majorHAnsi"/>
              </w:rPr>
              <w:t>heard.  EM noted the i</w:t>
            </w:r>
            <w:r w:rsidR="00CC167C" w:rsidRPr="002A79F3">
              <w:rPr>
                <w:rFonts w:asciiTheme="majorHAnsi" w:hAnsiTheme="majorHAnsi" w:cstheme="majorHAnsi"/>
              </w:rPr>
              <w:t>mportance of reflective practic</w:t>
            </w:r>
            <w:r w:rsidR="00A9741D" w:rsidRPr="002A79F3">
              <w:rPr>
                <w:rFonts w:asciiTheme="majorHAnsi" w:hAnsiTheme="majorHAnsi" w:cstheme="majorHAnsi"/>
              </w:rPr>
              <w:t xml:space="preserve">e and the need to involve the complainant to improve service and processes. </w:t>
            </w:r>
          </w:p>
          <w:p w:rsidR="00CC167C" w:rsidRPr="002A79F3" w:rsidRDefault="00CC167C" w:rsidP="00EA5F26">
            <w:pPr>
              <w:rPr>
                <w:rFonts w:asciiTheme="majorHAnsi" w:hAnsiTheme="majorHAnsi" w:cstheme="majorHAnsi"/>
              </w:rPr>
            </w:pPr>
          </w:p>
          <w:p w:rsidR="001E3EE2" w:rsidRPr="002A79F3" w:rsidRDefault="00CC167C" w:rsidP="00EA5F26">
            <w:pPr>
              <w:rPr>
                <w:rFonts w:ascii="Calibri Light" w:hAnsi="Calibri Light" w:cs="Calibri Light"/>
                <w:lang w:eastAsia="en-GB"/>
              </w:rPr>
            </w:pPr>
            <w:r w:rsidRPr="002A79F3">
              <w:rPr>
                <w:rFonts w:asciiTheme="majorHAnsi" w:hAnsiTheme="majorHAnsi" w:cstheme="majorHAnsi"/>
              </w:rPr>
              <w:t xml:space="preserve">3.3 The group was in general agreement with the force’s proposals on the strategy and understood the intentions.  </w:t>
            </w:r>
            <w:r w:rsidR="00B010DE" w:rsidRPr="002A79F3">
              <w:rPr>
                <w:rFonts w:asciiTheme="majorHAnsi" w:hAnsiTheme="majorHAnsi" w:cstheme="majorHAnsi"/>
              </w:rPr>
              <w:t xml:space="preserve">DR thanked the group for their input during the meeting and the feedback received. </w:t>
            </w:r>
          </w:p>
          <w:p w:rsidR="009E1871" w:rsidRPr="002A79F3" w:rsidRDefault="009E1871" w:rsidP="00EA5F26">
            <w:pPr>
              <w:rPr>
                <w:rFonts w:asciiTheme="majorHAnsi" w:hAnsiTheme="majorHAnsi" w:cstheme="majorHAnsi"/>
              </w:rPr>
            </w:pPr>
          </w:p>
        </w:tc>
      </w:tr>
      <w:tr w:rsidR="002A79F3" w:rsidRPr="002A79F3" w:rsidTr="00FD46B4">
        <w:tc>
          <w:tcPr>
            <w:tcW w:w="426" w:type="dxa"/>
          </w:tcPr>
          <w:p w:rsidR="003100CE" w:rsidRPr="002A79F3" w:rsidRDefault="003100CE" w:rsidP="003100CE">
            <w:pPr>
              <w:rPr>
                <w:rFonts w:asciiTheme="majorHAnsi" w:hAnsiTheme="majorHAnsi" w:cstheme="majorHAnsi"/>
                <w:b/>
              </w:rPr>
            </w:pPr>
            <w:r w:rsidRPr="002A79F3">
              <w:rPr>
                <w:rFonts w:asciiTheme="majorHAnsi" w:hAnsiTheme="majorHAnsi" w:cstheme="majorHAnsi"/>
                <w:b/>
              </w:rPr>
              <w:lastRenderedPageBreak/>
              <w:t>4.</w:t>
            </w:r>
          </w:p>
        </w:tc>
        <w:tc>
          <w:tcPr>
            <w:tcW w:w="3119" w:type="dxa"/>
          </w:tcPr>
          <w:p w:rsidR="003100CE" w:rsidRPr="002A79F3" w:rsidRDefault="00EA5F26" w:rsidP="009946EF">
            <w:pPr>
              <w:rPr>
                <w:rFonts w:asciiTheme="majorHAnsi" w:hAnsiTheme="majorHAnsi" w:cstheme="majorHAnsi"/>
                <w:b/>
              </w:rPr>
            </w:pPr>
            <w:r w:rsidRPr="002A79F3">
              <w:rPr>
                <w:rFonts w:asciiTheme="majorHAnsi" w:hAnsiTheme="majorHAnsi" w:cstheme="majorHAnsi"/>
                <w:b/>
              </w:rPr>
              <w:t>Partner Update</w:t>
            </w:r>
            <w:r w:rsidR="00B87306" w:rsidRPr="002A79F3">
              <w:rPr>
                <w:rFonts w:asciiTheme="majorHAnsi" w:hAnsiTheme="majorHAnsi" w:cstheme="majorHAnsi"/>
                <w:b/>
              </w:rPr>
              <w:t xml:space="preserve"> </w:t>
            </w:r>
          </w:p>
        </w:tc>
        <w:tc>
          <w:tcPr>
            <w:tcW w:w="12474" w:type="dxa"/>
          </w:tcPr>
          <w:p w:rsidR="00B12B68" w:rsidRPr="002A79F3" w:rsidRDefault="00B12B68" w:rsidP="00B12B68">
            <w:pPr>
              <w:rPr>
                <w:rFonts w:asciiTheme="majorHAnsi" w:hAnsiTheme="majorHAnsi" w:cstheme="majorHAnsi"/>
              </w:rPr>
            </w:pPr>
            <w:r w:rsidRPr="002A79F3">
              <w:rPr>
                <w:rFonts w:asciiTheme="majorHAnsi" w:hAnsiTheme="majorHAnsi" w:cstheme="majorHAnsi"/>
              </w:rPr>
              <w:t xml:space="preserve">4.1 </w:t>
            </w:r>
            <w:r w:rsidR="00B010DE" w:rsidRPr="002A79F3">
              <w:rPr>
                <w:rFonts w:asciiTheme="majorHAnsi" w:hAnsiTheme="majorHAnsi" w:cstheme="majorHAnsi"/>
              </w:rPr>
              <w:t xml:space="preserve">No updates or comments from partner agencies. </w:t>
            </w:r>
          </w:p>
          <w:p w:rsidR="00BD1E03" w:rsidRPr="002A79F3" w:rsidRDefault="00BD1E03" w:rsidP="00B12B68">
            <w:pPr>
              <w:rPr>
                <w:rFonts w:asciiTheme="majorHAnsi" w:hAnsiTheme="majorHAnsi" w:cstheme="majorHAnsi"/>
              </w:rPr>
            </w:pPr>
          </w:p>
        </w:tc>
      </w:tr>
      <w:tr w:rsidR="002A79F3" w:rsidRPr="002A79F3" w:rsidTr="00FD46B4">
        <w:tc>
          <w:tcPr>
            <w:tcW w:w="426" w:type="dxa"/>
          </w:tcPr>
          <w:p w:rsidR="003100CE" w:rsidRPr="002A79F3" w:rsidRDefault="003100CE" w:rsidP="003100CE">
            <w:pPr>
              <w:rPr>
                <w:rFonts w:asciiTheme="majorHAnsi" w:hAnsiTheme="majorHAnsi" w:cstheme="majorHAnsi"/>
                <w:b/>
              </w:rPr>
            </w:pPr>
            <w:r w:rsidRPr="002A79F3">
              <w:rPr>
                <w:rFonts w:asciiTheme="majorHAnsi" w:hAnsiTheme="majorHAnsi" w:cstheme="majorHAnsi"/>
                <w:b/>
              </w:rPr>
              <w:t>5.</w:t>
            </w:r>
          </w:p>
        </w:tc>
        <w:tc>
          <w:tcPr>
            <w:tcW w:w="3119" w:type="dxa"/>
          </w:tcPr>
          <w:p w:rsidR="00B87306" w:rsidRPr="002A79F3" w:rsidRDefault="00EA5F26" w:rsidP="00EA5F26">
            <w:pPr>
              <w:rPr>
                <w:rFonts w:asciiTheme="majorHAnsi" w:hAnsiTheme="majorHAnsi" w:cstheme="majorHAnsi"/>
                <w:b/>
              </w:rPr>
            </w:pPr>
            <w:r w:rsidRPr="002A79F3">
              <w:rPr>
                <w:rFonts w:asciiTheme="majorHAnsi" w:hAnsiTheme="majorHAnsi" w:cstheme="majorHAnsi"/>
                <w:b/>
              </w:rPr>
              <w:t>AOB</w:t>
            </w:r>
          </w:p>
        </w:tc>
        <w:tc>
          <w:tcPr>
            <w:tcW w:w="12474" w:type="dxa"/>
          </w:tcPr>
          <w:p w:rsidR="00460380" w:rsidRPr="002A79F3" w:rsidRDefault="00EA5F26" w:rsidP="00CC167C">
            <w:pPr>
              <w:spacing w:after="200" w:line="276" w:lineRule="auto"/>
              <w:rPr>
                <w:rFonts w:asciiTheme="majorHAnsi" w:hAnsiTheme="majorHAnsi" w:cstheme="majorHAnsi"/>
              </w:rPr>
            </w:pPr>
            <w:r w:rsidRPr="002A79F3">
              <w:rPr>
                <w:rFonts w:asciiTheme="majorHAnsi" w:hAnsiTheme="majorHAnsi" w:cstheme="majorHAnsi"/>
              </w:rPr>
              <w:t>5.1</w:t>
            </w:r>
            <w:r w:rsidR="00B010DE" w:rsidRPr="002A79F3">
              <w:rPr>
                <w:rFonts w:asciiTheme="majorHAnsi" w:hAnsiTheme="majorHAnsi" w:cstheme="majorHAnsi"/>
              </w:rPr>
              <w:t xml:space="preserve"> LJ thanked </w:t>
            </w:r>
            <w:r w:rsidR="00CC167C" w:rsidRPr="002A79F3">
              <w:rPr>
                <w:rFonts w:asciiTheme="majorHAnsi" w:hAnsiTheme="majorHAnsi" w:cstheme="majorHAnsi"/>
              </w:rPr>
              <w:t>members</w:t>
            </w:r>
            <w:r w:rsidR="00B010DE" w:rsidRPr="002A79F3">
              <w:rPr>
                <w:rFonts w:asciiTheme="majorHAnsi" w:hAnsiTheme="majorHAnsi" w:cstheme="majorHAnsi"/>
              </w:rPr>
              <w:t xml:space="preserve"> for their input and encouraged everyone to </w:t>
            </w:r>
            <w:r w:rsidR="00283109" w:rsidRPr="002A79F3">
              <w:rPr>
                <w:rFonts w:asciiTheme="majorHAnsi" w:hAnsiTheme="majorHAnsi" w:cstheme="majorHAnsi"/>
              </w:rPr>
              <w:t xml:space="preserve">share their feedback in relation to the questions for consideration in the presentations. </w:t>
            </w:r>
          </w:p>
        </w:tc>
      </w:tr>
    </w:tbl>
    <w:p w:rsidR="00923ECB" w:rsidRDefault="00923ECB" w:rsidP="00201FD1">
      <w:pPr>
        <w:rPr>
          <w:rFonts w:asciiTheme="majorHAnsi" w:hAnsiTheme="majorHAnsi" w:cstheme="majorHAnsi"/>
          <w:b/>
        </w:rPr>
      </w:pPr>
    </w:p>
    <w:p w:rsidR="00923ECB" w:rsidRDefault="00923ECB" w:rsidP="00201FD1">
      <w:pPr>
        <w:rPr>
          <w:rFonts w:asciiTheme="majorHAnsi" w:hAnsiTheme="majorHAnsi" w:cstheme="majorHAnsi"/>
          <w:b/>
        </w:rPr>
      </w:pPr>
    </w:p>
    <w:p w:rsidR="00201FD1" w:rsidRPr="00100AE2" w:rsidRDefault="00613EEA" w:rsidP="00201FD1">
      <w:pPr>
        <w:rPr>
          <w:rFonts w:asciiTheme="majorHAnsi" w:hAnsiTheme="majorHAnsi" w:cstheme="majorHAnsi"/>
          <w:b/>
          <w:u w:val="single"/>
        </w:rPr>
      </w:pPr>
      <w:r w:rsidRPr="00100AE2">
        <w:rPr>
          <w:rFonts w:asciiTheme="majorHAnsi" w:hAnsiTheme="majorHAnsi" w:cstheme="majorHAnsi"/>
          <w:b/>
          <w:u w:val="single"/>
        </w:rPr>
        <w:t>Action Table</w:t>
      </w:r>
    </w:p>
    <w:tbl>
      <w:tblPr>
        <w:tblW w:w="16019" w:type="dxa"/>
        <w:tblInd w:w="-436" w:type="dxa"/>
        <w:tblCellMar>
          <w:left w:w="0" w:type="dxa"/>
          <w:right w:w="0" w:type="dxa"/>
        </w:tblCellMar>
        <w:tblLook w:val="04A0" w:firstRow="1" w:lastRow="0" w:firstColumn="1" w:lastColumn="0" w:noHBand="0" w:noVBand="1"/>
      </w:tblPr>
      <w:tblGrid>
        <w:gridCol w:w="11341"/>
        <w:gridCol w:w="4678"/>
      </w:tblGrid>
      <w:tr w:rsidR="00100AE2" w:rsidRPr="00923ECB" w:rsidTr="00100AE2">
        <w:tc>
          <w:tcPr>
            <w:tcW w:w="11341"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100AE2" w:rsidRPr="00923ECB" w:rsidRDefault="00100AE2" w:rsidP="00100AE2">
            <w:pPr>
              <w:rPr>
                <w:rFonts w:ascii="Calibri Light" w:hAnsi="Calibri Light" w:cs="Calibri Light"/>
                <w:b/>
                <w:bCs/>
              </w:rPr>
            </w:pPr>
            <w:r>
              <w:rPr>
                <w:rFonts w:ascii="Calibri Light" w:hAnsi="Calibri Light" w:cs="Calibri Light"/>
                <w:b/>
                <w:bCs/>
              </w:rPr>
              <w:t>Action</w:t>
            </w:r>
          </w:p>
        </w:tc>
        <w:tc>
          <w:tcPr>
            <w:tcW w:w="4678"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100AE2" w:rsidRPr="00923ECB" w:rsidRDefault="00100AE2" w:rsidP="00100AE2">
            <w:pPr>
              <w:rPr>
                <w:rFonts w:ascii="Calibri Light" w:hAnsi="Calibri Light" w:cs="Calibri Light"/>
                <w:b/>
                <w:bCs/>
              </w:rPr>
            </w:pPr>
            <w:r>
              <w:rPr>
                <w:rFonts w:ascii="Calibri Light" w:hAnsi="Calibri Light" w:cs="Calibri Light"/>
                <w:b/>
                <w:bCs/>
              </w:rPr>
              <w:t>Owner</w:t>
            </w:r>
          </w:p>
        </w:tc>
      </w:tr>
      <w:tr w:rsidR="00100AE2" w:rsidRPr="00CE37CD" w:rsidTr="00100AE2">
        <w:tc>
          <w:tcPr>
            <w:tcW w:w="11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AE2" w:rsidRPr="00CE37CD" w:rsidRDefault="00B010DE" w:rsidP="00B010DE">
            <w:pPr>
              <w:rPr>
                <w:rFonts w:ascii="Calibri Light" w:hAnsi="Calibri Light" w:cs="Calibri Light"/>
              </w:rPr>
            </w:pPr>
            <w:r>
              <w:rPr>
                <w:rFonts w:ascii="Calibri Light" w:hAnsi="Calibri Light" w:cs="Calibri Light"/>
              </w:rPr>
              <w:t xml:space="preserve">PALG members to reflect on the questions during the first presentation on Community Tensions and </w:t>
            </w:r>
            <w:r w:rsidR="00CE3F02">
              <w:rPr>
                <w:rFonts w:ascii="Calibri Light" w:hAnsi="Calibri Light" w:cs="Calibri Light"/>
              </w:rPr>
              <w:t>feedback</w:t>
            </w:r>
            <w:r>
              <w:rPr>
                <w:rFonts w:ascii="Calibri Light" w:hAnsi="Calibri Light" w:cs="Calibri Light"/>
              </w:rPr>
              <w:t xml:space="preserve"> anything to the Commissioner’s team to share with the force.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100AE2" w:rsidRPr="00E0590D" w:rsidRDefault="00B010DE" w:rsidP="00B87306">
            <w:pPr>
              <w:rPr>
                <w:rFonts w:ascii="Calibri Light" w:hAnsi="Calibri Light" w:cs="Calibri Light"/>
                <w:lang w:eastAsia="en-GB"/>
              </w:rPr>
            </w:pPr>
            <w:r>
              <w:rPr>
                <w:rFonts w:ascii="Calibri Light" w:hAnsi="Calibri Light" w:cs="Calibri Light"/>
                <w:lang w:eastAsia="en-GB"/>
              </w:rPr>
              <w:t>All</w:t>
            </w:r>
          </w:p>
        </w:tc>
      </w:tr>
    </w:tbl>
    <w:p w:rsidR="00CE37CD" w:rsidRPr="00CE37CD" w:rsidRDefault="00CE37CD" w:rsidP="00870158">
      <w:pPr>
        <w:rPr>
          <w:rFonts w:asciiTheme="majorHAnsi" w:hAnsiTheme="majorHAnsi" w:cstheme="majorHAnsi"/>
          <w:b/>
        </w:rPr>
      </w:pPr>
    </w:p>
    <w:sectPr w:rsidR="00CE37CD" w:rsidRPr="00CE37CD" w:rsidSect="00F80D8F">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DE" w:rsidRDefault="00B010DE" w:rsidP="00F80D8F">
      <w:pPr>
        <w:spacing w:after="0" w:line="240" w:lineRule="auto"/>
      </w:pPr>
      <w:r>
        <w:separator/>
      </w:r>
    </w:p>
  </w:endnote>
  <w:endnote w:type="continuationSeparator" w:id="0">
    <w:p w:rsidR="00B010DE" w:rsidRDefault="00B010DE" w:rsidP="00F8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DE" w:rsidRDefault="00B010DE" w:rsidP="009946EF">
    <w:pPr>
      <w:pStyle w:val="Footer"/>
      <w:rPr>
        <w:color w:val="000000"/>
        <w:sz w:val="17"/>
      </w:rPr>
    </w:pPr>
    <w:bookmarkStart w:id="3" w:name="TITUS1FooterEvenPages"/>
    <w:r>
      <w:rPr>
        <w:color w:val="000000"/>
        <w:sz w:val="17"/>
      </w:rPr>
      <w:t> </w:t>
    </w:r>
  </w:p>
  <w:bookmarkEnd w:id="3"/>
  <w:p w:rsidR="00B010DE" w:rsidRDefault="00B010DE" w:rsidP="00F80D8F">
    <w:pPr>
      <w:pStyle w:val="Footer"/>
    </w:pPr>
  </w:p>
  <w:p w:rsidR="00B010DE" w:rsidRDefault="00B01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DE" w:rsidRDefault="00B010DE" w:rsidP="009946EF">
    <w:pPr>
      <w:pStyle w:val="Footer"/>
      <w:rPr>
        <w:color w:val="000000"/>
        <w:sz w:val="17"/>
      </w:rPr>
    </w:pPr>
    <w:bookmarkStart w:id="4" w:name="TITUS1FooterPrimary"/>
    <w:r>
      <w:rPr>
        <w:color w:val="000000"/>
        <w:sz w:val="17"/>
      </w:rPr>
      <w:t> </w:t>
    </w:r>
  </w:p>
  <w:bookmarkEnd w:id="4"/>
  <w:p w:rsidR="00B010DE" w:rsidRDefault="00B01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DE" w:rsidRDefault="00B010DE" w:rsidP="009946EF">
    <w:pPr>
      <w:pStyle w:val="Footer"/>
      <w:rPr>
        <w:color w:val="000000"/>
        <w:sz w:val="17"/>
      </w:rPr>
    </w:pPr>
    <w:bookmarkStart w:id="6" w:name="TITUS1FooterFirstPage"/>
    <w:r>
      <w:rPr>
        <w:color w:val="000000"/>
        <w:sz w:val="17"/>
      </w:rPr>
      <w:t> </w:t>
    </w:r>
  </w:p>
  <w:bookmarkEnd w:id="6"/>
  <w:p w:rsidR="00B010DE" w:rsidRDefault="00B0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DE" w:rsidRDefault="00B010DE" w:rsidP="00F80D8F">
      <w:pPr>
        <w:spacing w:after="0" w:line="240" w:lineRule="auto"/>
      </w:pPr>
      <w:r>
        <w:separator/>
      </w:r>
    </w:p>
  </w:footnote>
  <w:footnote w:type="continuationSeparator" w:id="0">
    <w:p w:rsidR="00B010DE" w:rsidRDefault="00B010DE" w:rsidP="00F8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DE" w:rsidRDefault="00B010DE" w:rsidP="009946EF">
    <w:pPr>
      <w:pStyle w:val="Header"/>
      <w:rPr>
        <w:color w:val="000000"/>
        <w:sz w:val="17"/>
      </w:rPr>
    </w:pPr>
    <w:bookmarkStart w:id="1" w:name="TITUS1HeaderEvenPages"/>
    <w:r>
      <w:rPr>
        <w:color w:val="000000"/>
        <w:sz w:val="17"/>
      </w:rPr>
      <w:t> </w:t>
    </w:r>
  </w:p>
  <w:bookmarkEnd w:id="1"/>
  <w:p w:rsidR="00B010DE" w:rsidRDefault="00B010DE" w:rsidP="00F80D8F">
    <w:pPr>
      <w:pStyle w:val="Header"/>
    </w:pPr>
  </w:p>
  <w:p w:rsidR="00B010DE" w:rsidRDefault="00B01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DE" w:rsidRDefault="00B010DE" w:rsidP="009946EF">
    <w:pPr>
      <w:pStyle w:val="Header"/>
      <w:rPr>
        <w:color w:val="000000"/>
        <w:sz w:val="17"/>
      </w:rPr>
    </w:pPr>
    <w:bookmarkStart w:id="2" w:name="TITUS1HeaderPrimary"/>
    <w:r>
      <w:rPr>
        <w:color w:val="000000"/>
        <w:sz w:val="17"/>
      </w:rPr>
      <w:t> </w:t>
    </w:r>
  </w:p>
  <w:bookmarkEnd w:id="2"/>
  <w:p w:rsidR="00B010DE" w:rsidRDefault="00B01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DE" w:rsidRDefault="00B010DE" w:rsidP="009946EF">
    <w:pPr>
      <w:pStyle w:val="Header"/>
      <w:rPr>
        <w:color w:val="000000"/>
        <w:sz w:val="17"/>
      </w:rPr>
    </w:pPr>
    <w:bookmarkStart w:id="5" w:name="TITUS1HeaderFirstPage"/>
    <w:r>
      <w:rPr>
        <w:color w:val="000000"/>
        <w:sz w:val="17"/>
      </w:rPr>
      <w:t> </w:t>
    </w:r>
  </w:p>
  <w:bookmarkEnd w:id="5"/>
  <w:p w:rsidR="00B010DE" w:rsidRDefault="00B01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C2D"/>
    <w:multiLevelType w:val="hybridMultilevel"/>
    <w:tmpl w:val="812E2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773D8"/>
    <w:multiLevelType w:val="hybridMultilevel"/>
    <w:tmpl w:val="976A4176"/>
    <w:lvl w:ilvl="0" w:tplc="D2EC3404">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867FF"/>
    <w:multiLevelType w:val="multilevel"/>
    <w:tmpl w:val="C1B25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E20A74"/>
    <w:multiLevelType w:val="hybridMultilevel"/>
    <w:tmpl w:val="B5A4D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0165D9"/>
    <w:multiLevelType w:val="hybridMultilevel"/>
    <w:tmpl w:val="3F867D8E"/>
    <w:lvl w:ilvl="0" w:tplc="748A4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8F"/>
    <w:rsid w:val="00000D59"/>
    <w:rsid w:val="00010D22"/>
    <w:rsid w:val="00013AC5"/>
    <w:rsid w:val="00014937"/>
    <w:rsid w:val="00015B7D"/>
    <w:rsid w:val="00021CEF"/>
    <w:rsid w:val="00022E0C"/>
    <w:rsid w:val="00026CCC"/>
    <w:rsid w:val="0003442A"/>
    <w:rsid w:val="00036F5D"/>
    <w:rsid w:val="00040F62"/>
    <w:rsid w:val="0004112A"/>
    <w:rsid w:val="00043BF5"/>
    <w:rsid w:val="0004659B"/>
    <w:rsid w:val="00094497"/>
    <w:rsid w:val="00095020"/>
    <w:rsid w:val="000965EB"/>
    <w:rsid w:val="0009689E"/>
    <w:rsid w:val="000A09BC"/>
    <w:rsid w:val="000A1568"/>
    <w:rsid w:val="000A2795"/>
    <w:rsid w:val="000A35D8"/>
    <w:rsid w:val="000C19F6"/>
    <w:rsid w:val="000D3997"/>
    <w:rsid w:val="000D76E2"/>
    <w:rsid w:val="000E1F43"/>
    <w:rsid w:val="00100AE2"/>
    <w:rsid w:val="0010134E"/>
    <w:rsid w:val="00105163"/>
    <w:rsid w:val="00111E5D"/>
    <w:rsid w:val="00122B3F"/>
    <w:rsid w:val="001300E2"/>
    <w:rsid w:val="00133CC8"/>
    <w:rsid w:val="001450A7"/>
    <w:rsid w:val="00164143"/>
    <w:rsid w:val="0016456D"/>
    <w:rsid w:val="00170A98"/>
    <w:rsid w:val="00175C59"/>
    <w:rsid w:val="001776A0"/>
    <w:rsid w:val="00180DD5"/>
    <w:rsid w:val="001877E1"/>
    <w:rsid w:val="00195475"/>
    <w:rsid w:val="001A2180"/>
    <w:rsid w:val="001A2D7B"/>
    <w:rsid w:val="001A3A94"/>
    <w:rsid w:val="001A488A"/>
    <w:rsid w:val="001A5365"/>
    <w:rsid w:val="001A7A80"/>
    <w:rsid w:val="001B0DCB"/>
    <w:rsid w:val="001B4A35"/>
    <w:rsid w:val="001B4C51"/>
    <w:rsid w:val="001C464C"/>
    <w:rsid w:val="001C4C12"/>
    <w:rsid w:val="001C4C9C"/>
    <w:rsid w:val="001D2549"/>
    <w:rsid w:val="001D401F"/>
    <w:rsid w:val="001D50AD"/>
    <w:rsid w:val="001D56D6"/>
    <w:rsid w:val="001E3EE2"/>
    <w:rsid w:val="001F3123"/>
    <w:rsid w:val="001F3598"/>
    <w:rsid w:val="002018EE"/>
    <w:rsid w:val="00201FD1"/>
    <w:rsid w:val="0020467E"/>
    <w:rsid w:val="00207F9E"/>
    <w:rsid w:val="00212437"/>
    <w:rsid w:val="0021243C"/>
    <w:rsid w:val="00214CB5"/>
    <w:rsid w:val="00227DBC"/>
    <w:rsid w:val="00242143"/>
    <w:rsid w:val="0024520E"/>
    <w:rsid w:val="002469BE"/>
    <w:rsid w:val="00247A43"/>
    <w:rsid w:val="002553CC"/>
    <w:rsid w:val="0026547A"/>
    <w:rsid w:val="00267A8D"/>
    <w:rsid w:val="00267C3F"/>
    <w:rsid w:val="002714C2"/>
    <w:rsid w:val="00271C25"/>
    <w:rsid w:val="00272283"/>
    <w:rsid w:val="00283109"/>
    <w:rsid w:val="002845BA"/>
    <w:rsid w:val="00290E13"/>
    <w:rsid w:val="002923E1"/>
    <w:rsid w:val="002A40E4"/>
    <w:rsid w:val="002A44C5"/>
    <w:rsid w:val="002A79F3"/>
    <w:rsid w:val="002A7C1D"/>
    <w:rsid w:val="002C4084"/>
    <w:rsid w:val="002D1EF8"/>
    <w:rsid w:val="002D2047"/>
    <w:rsid w:val="002D46DA"/>
    <w:rsid w:val="002D49AA"/>
    <w:rsid w:val="002D626C"/>
    <w:rsid w:val="002D6AA4"/>
    <w:rsid w:val="002D73D2"/>
    <w:rsid w:val="002F0C6A"/>
    <w:rsid w:val="002F11D8"/>
    <w:rsid w:val="002F57CE"/>
    <w:rsid w:val="002F6949"/>
    <w:rsid w:val="002F6B95"/>
    <w:rsid w:val="00301074"/>
    <w:rsid w:val="00306625"/>
    <w:rsid w:val="00306D62"/>
    <w:rsid w:val="003100CE"/>
    <w:rsid w:val="003108DC"/>
    <w:rsid w:val="00313D4D"/>
    <w:rsid w:val="003338BB"/>
    <w:rsid w:val="003366C8"/>
    <w:rsid w:val="00336AFD"/>
    <w:rsid w:val="00342264"/>
    <w:rsid w:val="00344251"/>
    <w:rsid w:val="0034487F"/>
    <w:rsid w:val="00345BDC"/>
    <w:rsid w:val="0034626D"/>
    <w:rsid w:val="00354977"/>
    <w:rsid w:val="00361FB3"/>
    <w:rsid w:val="003724BD"/>
    <w:rsid w:val="0037319F"/>
    <w:rsid w:val="00376711"/>
    <w:rsid w:val="00385E62"/>
    <w:rsid w:val="0039572A"/>
    <w:rsid w:val="00395ED4"/>
    <w:rsid w:val="003A591C"/>
    <w:rsid w:val="003B3ABA"/>
    <w:rsid w:val="003C575B"/>
    <w:rsid w:val="003D20A1"/>
    <w:rsid w:val="003E0FDC"/>
    <w:rsid w:val="003E2187"/>
    <w:rsid w:val="003E3C8B"/>
    <w:rsid w:val="003E45A4"/>
    <w:rsid w:val="003F0569"/>
    <w:rsid w:val="0040329F"/>
    <w:rsid w:val="00416741"/>
    <w:rsid w:val="00435C27"/>
    <w:rsid w:val="00460380"/>
    <w:rsid w:val="00467BE2"/>
    <w:rsid w:val="00486BD8"/>
    <w:rsid w:val="00490FC1"/>
    <w:rsid w:val="004958AF"/>
    <w:rsid w:val="004B14F6"/>
    <w:rsid w:val="004B4CF1"/>
    <w:rsid w:val="004E297C"/>
    <w:rsid w:val="004E5296"/>
    <w:rsid w:val="004F0BE1"/>
    <w:rsid w:val="004F0DEA"/>
    <w:rsid w:val="004F1F95"/>
    <w:rsid w:val="004F59CB"/>
    <w:rsid w:val="00503812"/>
    <w:rsid w:val="00504AF4"/>
    <w:rsid w:val="00511F3B"/>
    <w:rsid w:val="00512789"/>
    <w:rsid w:val="00514706"/>
    <w:rsid w:val="00516489"/>
    <w:rsid w:val="00524E1F"/>
    <w:rsid w:val="00534328"/>
    <w:rsid w:val="00534490"/>
    <w:rsid w:val="00536AAF"/>
    <w:rsid w:val="00545D20"/>
    <w:rsid w:val="00553CEE"/>
    <w:rsid w:val="005605E4"/>
    <w:rsid w:val="0056454A"/>
    <w:rsid w:val="00570001"/>
    <w:rsid w:val="00572AE3"/>
    <w:rsid w:val="0057786B"/>
    <w:rsid w:val="00580EEE"/>
    <w:rsid w:val="005819C5"/>
    <w:rsid w:val="00585BE0"/>
    <w:rsid w:val="00587D10"/>
    <w:rsid w:val="005953E0"/>
    <w:rsid w:val="005A0101"/>
    <w:rsid w:val="005C2945"/>
    <w:rsid w:val="005C2C16"/>
    <w:rsid w:val="005C5027"/>
    <w:rsid w:val="005D3138"/>
    <w:rsid w:val="005D5729"/>
    <w:rsid w:val="005D745C"/>
    <w:rsid w:val="005D758E"/>
    <w:rsid w:val="005E5049"/>
    <w:rsid w:val="005F26C1"/>
    <w:rsid w:val="005F2FAC"/>
    <w:rsid w:val="00600935"/>
    <w:rsid w:val="0060647D"/>
    <w:rsid w:val="00610DEF"/>
    <w:rsid w:val="00613EEA"/>
    <w:rsid w:val="006160FF"/>
    <w:rsid w:val="006209FD"/>
    <w:rsid w:val="00636737"/>
    <w:rsid w:val="0064004E"/>
    <w:rsid w:val="0064590C"/>
    <w:rsid w:val="006462E9"/>
    <w:rsid w:val="0064645D"/>
    <w:rsid w:val="00646CAF"/>
    <w:rsid w:val="006476C3"/>
    <w:rsid w:val="0066325F"/>
    <w:rsid w:val="00663A14"/>
    <w:rsid w:val="00682528"/>
    <w:rsid w:val="006875D2"/>
    <w:rsid w:val="006A0344"/>
    <w:rsid w:val="006A2A57"/>
    <w:rsid w:val="006B366E"/>
    <w:rsid w:val="006C4C36"/>
    <w:rsid w:val="006C6739"/>
    <w:rsid w:val="006D3185"/>
    <w:rsid w:val="006D56F3"/>
    <w:rsid w:val="006E0F8D"/>
    <w:rsid w:val="006E5583"/>
    <w:rsid w:val="006E55B6"/>
    <w:rsid w:val="006F1CC8"/>
    <w:rsid w:val="006F7159"/>
    <w:rsid w:val="00702706"/>
    <w:rsid w:val="0070494A"/>
    <w:rsid w:val="00714841"/>
    <w:rsid w:val="00720526"/>
    <w:rsid w:val="00723A3B"/>
    <w:rsid w:val="00737353"/>
    <w:rsid w:val="007424B7"/>
    <w:rsid w:val="00751F13"/>
    <w:rsid w:val="00751FCA"/>
    <w:rsid w:val="007612FE"/>
    <w:rsid w:val="007631EF"/>
    <w:rsid w:val="00765461"/>
    <w:rsid w:val="0076602C"/>
    <w:rsid w:val="007736B2"/>
    <w:rsid w:val="00773E31"/>
    <w:rsid w:val="00791DEB"/>
    <w:rsid w:val="0079212B"/>
    <w:rsid w:val="00793F67"/>
    <w:rsid w:val="007A05A5"/>
    <w:rsid w:val="007A1316"/>
    <w:rsid w:val="007A610A"/>
    <w:rsid w:val="007B223B"/>
    <w:rsid w:val="007B2B0B"/>
    <w:rsid w:val="007B34BE"/>
    <w:rsid w:val="007B5B83"/>
    <w:rsid w:val="007B6559"/>
    <w:rsid w:val="007C321E"/>
    <w:rsid w:val="007D528A"/>
    <w:rsid w:val="007E0504"/>
    <w:rsid w:val="007E0F67"/>
    <w:rsid w:val="007F4681"/>
    <w:rsid w:val="007F786D"/>
    <w:rsid w:val="00802687"/>
    <w:rsid w:val="00806919"/>
    <w:rsid w:val="00811465"/>
    <w:rsid w:val="00815BD2"/>
    <w:rsid w:val="00822347"/>
    <w:rsid w:val="0082615B"/>
    <w:rsid w:val="00835D83"/>
    <w:rsid w:val="00851C41"/>
    <w:rsid w:val="00854617"/>
    <w:rsid w:val="00855814"/>
    <w:rsid w:val="00855A45"/>
    <w:rsid w:val="0086028F"/>
    <w:rsid w:val="008607CC"/>
    <w:rsid w:val="008617A5"/>
    <w:rsid w:val="008622B4"/>
    <w:rsid w:val="00870158"/>
    <w:rsid w:val="00873212"/>
    <w:rsid w:val="00875011"/>
    <w:rsid w:val="008772F4"/>
    <w:rsid w:val="00877BF8"/>
    <w:rsid w:val="00887232"/>
    <w:rsid w:val="008933F5"/>
    <w:rsid w:val="00895851"/>
    <w:rsid w:val="00897300"/>
    <w:rsid w:val="008A1EEF"/>
    <w:rsid w:val="008A2C96"/>
    <w:rsid w:val="008A73CA"/>
    <w:rsid w:val="008B2A8C"/>
    <w:rsid w:val="008B38ED"/>
    <w:rsid w:val="008B5774"/>
    <w:rsid w:val="008B5E1C"/>
    <w:rsid w:val="008B71C5"/>
    <w:rsid w:val="008C12F4"/>
    <w:rsid w:val="008C23D4"/>
    <w:rsid w:val="008C3B38"/>
    <w:rsid w:val="008D3D0E"/>
    <w:rsid w:val="008D5926"/>
    <w:rsid w:val="008E0E2A"/>
    <w:rsid w:val="008E6BA5"/>
    <w:rsid w:val="008E6BB3"/>
    <w:rsid w:val="008E7CAB"/>
    <w:rsid w:val="008F1CDE"/>
    <w:rsid w:val="008F3CCF"/>
    <w:rsid w:val="0090307D"/>
    <w:rsid w:val="00903F55"/>
    <w:rsid w:val="00905487"/>
    <w:rsid w:val="00921699"/>
    <w:rsid w:val="00923ECB"/>
    <w:rsid w:val="00923EDB"/>
    <w:rsid w:val="00960D6C"/>
    <w:rsid w:val="009675F4"/>
    <w:rsid w:val="00970ED7"/>
    <w:rsid w:val="00973896"/>
    <w:rsid w:val="00985B5E"/>
    <w:rsid w:val="009944B0"/>
    <w:rsid w:val="009946EF"/>
    <w:rsid w:val="00997076"/>
    <w:rsid w:val="009A2B8C"/>
    <w:rsid w:val="009A6087"/>
    <w:rsid w:val="009A7521"/>
    <w:rsid w:val="009B7FAD"/>
    <w:rsid w:val="009D24E6"/>
    <w:rsid w:val="009D53B2"/>
    <w:rsid w:val="009E1871"/>
    <w:rsid w:val="009F3DAE"/>
    <w:rsid w:val="00A24D02"/>
    <w:rsid w:val="00A31F0D"/>
    <w:rsid w:val="00A31FE7"/>
    <w:rsid w:val="00A35EB9"/>
    <w:rsid w:val="00A3636E"/>
    <w:rsid w:val="00A420B4"/>
    <w:rsid w:val="00A45784"/>
    <w:rsid w:val="00A56659"/>
    <w:rsid w:val="00A71712"/>
    <w:rsid w:val="00A74DB6"/>
    <w:rsid w:val="00A764E8"/>
    <w:rsid w:val="00A812F3"/>
    <w:rsid w:val="00A817F2"/>
    <w:rsid w:val="00A84030"/>
    <w:rsid w:val="00A95ABE"/>
    <w:rsid w:val="00A9741D"/>
    <w:rsid w:val="00AA0B85"/>
    <w:rsid w:val="00AA2AD9"/>
    <w:rsid w:val="00AA6932"/>
    <w:rsid w:val="00AB6F6A"/>
    <w:rsid w:val="00AD305B"/>
    <w:rsid w:val="00AD3380"/>
    <w:rsid w:val="00AD6D8B"/>
    <w:rsid w:val="00AE0998"/>
    <w:rsid w:val="00AF56E5"/>
    <w:rsid w:val="00B010DE"/>
    <w:rsid w:val="00B128A5"/>
    <w:rsid w:val="00B12B68"/>
    <w:rsid w:val="00B24B01"/>
    <w:rsid w:val="00B327EF"/>
    <w:rsid w:val="00B4261E"/>
    <w:rsid w:val="00B45585"/>
    <w:rsid w:val="00B53716"/>
    <w:rsid w:val="00B53757"/>
    <w:rsid w:val="00B5380C"/>
    <w:rsid w:val="00B53959"/>
    <w:rsid w:val="00B55FF7"/>
    <w:rsid w:val="00B621E8"/>
    <w:rsid w:val="00B63B83"/>
    <w:rsid w:val="00B63E94"/>
    <w:rsid w:val="00B658C9"/>
    <w:rsid w:val="00B70FC7"/>
    <w:rsid w:val="00B7599A"/>
    <w:rsid w:val="00B84F8E"/>
    <w:rsid w:val="00B87306"/>
    <w:rsid w:val="00B921EC"/>
    <w:rsid w:val="00B93CCA"/>
    <w:rsid w:val="00BA4F71"/>
    <w:rsid w:val="00BA5591"/>
    <w:rsid w:val="00BB0893"/>
    <w:rsid w:val="00BB2FBF"/>
    <w:rsid w:val="00BB41AE"/>
    <w:rsid w:val="00BB5CB9"/>
    <w:rsid w:val="00BB798F"/>
    <w:rsid w:val="00BC3E59"/>
    <w:rsid w:val="00BC41E1"/>
    <w:rsid w:val="00BD1E03"/>
    <w:rsid w:val="00BE07E9"/>
    <w:rsid w:val="00BE0AF8"/>
    <w:rsid w:val="00BF04E9"/>
    <w:rsid w:val="00C0019F"/>
    <w:rsid w:val="00C10B34"/>
    <w:rsid w:val="00C134F8"/>
    <w:rsid w:val="00C177FE"/>
    <w:rsid w:val="00C228DC"/>
    <w:rsid w:val="00C24666"/>
    <w:rsid w:val="00C2608B"/>
    <w:rsid w:val="00C347B5"/>
    <w:rsid w:val="00C405B6"/>
    <w:rsid w:val="00C43058"/>
    <w:rsid w:val="00C5171B"/>
    <w:rsid w:val="00C53FD7"/>
    <w:rsid w:val="00C60FD3"/>
    <w:rsid w:val="00C7052C"/>
    <w:rsid w:val="00C71DD0"/>
    <w:rsid w:val="00C752E2"/>
    <w:rsid w:val="00CA245C"/>
    <w:rsid w:val="00CA29F6"/>
    <w:rsid w:val="00CA4598"/>
    <w:rsid w:val="00CB1F2F"/>
    <w:rsid w:val="00CB2ADB"/>
    <w:rsid w:val="00CC167C"/>
    <w:rsid w:val="00CC4D48"/>
    <w:rsid w:val="00CD048B"/>
    <w:rsid w:val="00CD36B8"/>
    <w:rsid w:val="00CD3CF2"/>
    <w:rsid w:val="00CE2D5E"/>
    <w:rsid w:val="00CE37CD"/>
    <w:rsid w:val="00CE3F02"/>
    <w:rsid w:val="00CF13B9"/>
    <w:rsid w:val="00CF6617"/>
    <w:rsid w:val="00D04F3E"/>
    <w:rsid w:val="00D11F04"/>
    <w:rsid w:val="00D13A48"/>
    <w:rsid w:val="00D14564"/>
    <w:rsid w:val="00D34D8F"/>
    <w:rsid w:val="00D54559"/>
    <w:rsid w:val="00D57711"/>
    <w:rsid w:val="00D60AB2"/>
    <w:rsid w:val="00D61CDC"/>
    <w:rsid w:val="00D65597"/>
    <w:rsid w:val="00D679D6"/>
    <w:rsid w:val="00D70075"/>
    <w:rsid w:val="00D81488"/>
    <w:rsid w:val="00D91EC3"/>
    <w:rsid w:val="00D92520"/>
    <w:rsid w:val="00D93F7F"/>
    <w:rsid w:val="00DA309E"/>
    <w:rsid w:val="00DA3198"/>
    <w:rsid w:val="00DA7E02"/>
    <w:rsid w:val="00DC528E"/>
    <w:rsid w:val="00DC6144"/>
    <w:rsid w:val="00DD24E1"/>
    <w:rsid w:val="00DF27F8"/>
    <w:rsid w:val="00E0590D"/>
    <w:rsid w:val="00E1178B"/>
    <w:rsid w:val="00E124FE"/>
    <w:rsid w:val="00E1444D"/>
    <w:rsid w:val="00E16751"/>
    <w:rsid w:val="00E2058F"/>
    <w:rsid w:val="00E24C5C"/>
    <w:rsid w:val="00E30E5B"/>
    <w:rsid w:val="00E43797"/>
    <w:rsid w:val="00E45B19"/>
    <w:rsid w:val="00E4614D"/>
    <w:rsid w:val="00E51270"/>
    <w:rsid w:val="00E5373C"/>
    <w:rsid w:val="00E54388"/>
    <w:rsid w:val="00E56424"/>
    <w:rsid w:val="00E656EC"/>
    <w:rsid w:val="00E73CCA"/>
    <w:rsid w:val="00E8189C"/>
    <w:rsid w:val="00E84240"/>
    <w:rsid w:val="00E84CCA"/>
    <w:rsid w:val="00E92A1E"/>
    <w:rsid w:val="00E972F3"/>
    <w:rsid w:val="00EA3482"/>
    <w:rsid w:val="00EA4771"/>
    <w:rsid w:val="00EA5F26"/>
    <w:rsid w:val="00EC466A"/>
    <w:rsid w:val="00EC67C4"/>
    <w:rsid w:val="00ED0C4F"/>
    <w:rsid w:val="00ED411D"/>
    <w:rsid w:val="00ED5902"/>
    <w:rsid w:val="00EF47B9"/>
    <w:rsid w:val="00F1035C"/>
    <w:rsid w:val="00F149B2"/>
    <w:rsid w:val="00F208E5"/>
    <w:rsid w:val="00F230A0"/>
    <w:rsid w:val="00F3091D"/>
    <w:rsid w:val="00F43741"/>
    <w:rsid w:val="00F6092B"/>
    <w:rsid w:val="00F65D55"/>
    <w:rsid w:val="00F67A8D"/>
    <w:rsid w:val="00F72D83"/>
    <w:rsid w:val="00F80D8F"/>
    <w:rsid w:val="00F80ECD"/>
    <w:rsid w:val="00F82FA9"/>
    <w:rsid w:val="00F83BDE"/>
    <w:rsid w:val="00F923E3"/>
    <w:rsid w:val="00F93E8F"/>
    <w:rsid w:val="00F972D2"/>
    <w:rsid w:val="00FB21E8"/>
    <w:rsid w:val="00FB50BE"/>
    <w:rsid w:val="00FB7875"/>
    <w:rsid w:val="00FC26E3"/>
    <w:rsid w:val="00FD16D0"/>
    <w:rsid w:val="00FD46B4"/>
    <w:rsid w:val="00FE0545"/>
    <w:rsid w:val="00FE2D09"/>
    <w:rsid w:val="00FE3B8F"/>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A8B9F9"/>
  <w15:chartTrackingRefBased/>
  <w15:docId w15:val="{207D524D-1500-46D6-9202-ADDF485C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8F"/>
  </w:style>
  <w:style w:type="paragraph" w:styleId="ListParagraph">
    <w:name w:val="List Paragraph"/>
    <w:basedOn w:val="Normal"/>
    <w:uiPriority w:val="34"/>
    <w:qFormat/>
    <w:rsid w:val="00D9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07687">
      <w:bodyDiv w:val="1"/>
      <w:marLeft w:val="0"/>
      <w:marRight w:val="0"/>
      <w:marTop w:val="0"/>
      <w:marBottom w:val="0"/>
      <w:divBdr>
        <w:top w:val="none" w:sz="0" w:space="0" w:color="auto"/>
        <w:left w:val="none" w:sz="0" w:space="0" w:color="auto"/>
        <w:bottom w:val="none" w:sz="0" w:space="0" w:color="auto"/>
        <w:right w:val="none" w:sz="0" w:space="0" w:color="auto"/>
      </w:divBdr>
    </w:div>
    <w:div w:id="473301590">
      <w:bodyDiv w:val="1"/>
      <w:marLeft w:val="0"/>
      <w:marRight w:val="0"/>
      <w:marTop w:val="0"/>
      <w:marBottom w:val="0"/>
      <w:divBdr>
        <w:top w:val="none" w:sz="0" w:space="0" w:color="auto"/>
        <w:left w:val="none" w:sz="0" w:space="0" w:color="auto"/>
        <w:bottom w:val="none" w:sz="0" w:space="0" w:color="auto"/>
        <w:right w:val="none" w:sz="0" w:space="0" w:color="auto"/>
      </w:divBdr>
    </w:div>
    <w:div w:id="527524640">
      <w:bodyDiv w:val="1"/>
      <w:marLeft w:val="0"/>
      <w:marRight w:val="0"/>
      <w:marTop w:val="0"/>
      <w:marBottom w:val="0"/>
      <w:divBdr>
        <w:top w:val="none" w:sz="0" w:space="0" w:color="auto"/>
        <w:left w:val="none" w:sz="0" w:space="0" w:color="auto"/>
        <w:bottom w:val="none" w:sz="0" w:space="0" w:color="auto"/>
        <w:right w:val="none" w:sz="0" w:space="0" w:color="auto"/>
      </w:divBdr>
    </w:div>
    <w:div w:id="722287214">
      <w:bodyDiv w:val="1"/>
      <w:marLeft w:val="0"/>
      <w:marRight w:val="0"/>
      <w:marTop w:val="0"/>
      <w:marBottom w:val="0"/>
      <w:divBdr>
        <w:top w:val="none" w:sz="0" w:space="0" w:color="auto"/>
        <w:left w:val="none" w:sz="0" w:space="0" w:color="auto"/>
        <w:bottom w:val="none" w:sz="0" w:space="0" w:color="auto"/>
        <w:right w:val="none" w:sz="0" w:space="0" w:color="auto"/>
      </w:divBdr>
    </w:div>
    <w:div w:id="1473330055">
      <w:bodyDiv w:val="1"/>
      <w:marLeft w:val="0"/>
      <w:marRight w:val="0"/>
      <w:marTop w:val="0"/>
      <w:marBottom w:val="0"/>
      <w:divBdr>
        <w:top w:val="none" w:sz="0" w:space="0" w:color="auto"/>
        <w:left w:val="none" w:sz="0" w:space="0" w:color="auto"/>
        <w:bottom w:val="none" w:sz="0" w:space="0" w:color="auto"/>
        <w:right w:val="none" w:sz="0" w:space="0" w:color="auto"/>
      </w:divBdr>
    </w:div>
    <w:div w:id="1528978905">
      <w:bodyDiv w:val="1"/>
      <w:marLeft w:val="0"/>
      <w:marRight w:val="0"/>
      <w:marTop w:val="0"/>
      <w:marBottom w:val="0"/>
      <w:divBdr>
        <w:top w:val="none" w:sz="0" w:space="0" w:color="auto"/>
        <w:left w:val="none" w:sz="0" w:space="0" w:color="auto"/>
        <w:bottom w:val="none" w:sz="0" w:space="0" w:color="auto"/>
        <w:right w:val="none" w:sz="0" w:space="0" w:color="auto"/>
      </w:divBdr>
    </w:div>
    <w:div w:id="1581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Scourfield,Nia swp57669</dc:creator>
  <cp:keywords/>
  <dc:description/>
  <cp:lastModifiedBy>Scourfield,Nia swp57669</cp:lastModifiedBy>
  <cp:revision>2</cp:revision>
  <dcterms:created xsi:type="dcterms:W3CDTF">2021-06-07T12:45:00Z</dcterms:created>
  <dcterms:modified xsi:type="dcterms:W3CDTF">2021-06-07T12:45:00Z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e5142e4a-5a3c-4c07-89f7-c3b244f9475f</vt:lpwstr>
  </property>
  <property fmtid="{D5CDD505-2E9C-101B-9397-08002B2CF9AE}" pid="3" name="Classification">
    <vt:lpwstr>OFFICIAL</vt:lpwstr>
  </property>
  <property fmtid="{D5CDD505-2E9C-101B-9397-08002B2CF9AE}" pid="4" name="Visibility">
    <vt:lpwstr>NOT VISIBLE</vt:lpwstr>
  </property>
</Properties>
</file>